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FE7630" w14:textId="43FBF20C" w:rsidR="00F86A73" w:rsidRPr="001A659D" w:rsidRDefault="004B566C" w:rsidP="00C445AD">
      <w:pPr>
        <w:pStyle w:val="FP"/>
        <w:tabs>
          <w:tab w:val="left" w:pos="567"/>
        </w:tabs>
        <w:rPr>
          <w:rFonts w:ascii="Arial" w:hAnsi="Arial" w:cs="Arial"/>
          <w:b/>
          <w:sz w:val="24"/>
          <w:szCs w:val="24"/>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90</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227021" w:rsidRPr="00227021">
        <w:rPr>
          <w:rFonts w:ascii="Arial" w:hAnsi="Arial" w:cs="Arial"/>
          <w:b/>
          <w:sz w:val="24"/>
          <w:szCs w:val="24"/>
        </w:rPr>
        <w:t>RP-202408</w:t>
      </w:r>
      <w:bookmarkStart w:id="0" w:name="_GoBack"/>
      <w:bookmarkEnd w:id="0"/>
    </w:p>
    <w:p w14:paraId="2308D379" w14:textId="77777777"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EE349F">
        <w:rPr>
          <w:rFonts w:ascii="Arial" w:hAnsi="Arial" w:cs="Arial"/>
          <w:b/>
          <w:sz w:val="24"/>
        </w:rPr>
        <w:t>Dec</w:t>
      </w:r>
      <w:r w:rsidR="001E4E22">
        <w:rPr>
          <w:rFonts w:ascii="Arial" w:hAnsi="Arial" w:cs="Arial"/>
          <w:b/>
          <w:sz w:val="24"/>
        </w:rPr>
        <w:t xml:space="preserve">ember </w:t>
      </w:r>
      <w:r w:rsidR="00EE349F">
        <w:rPr>
          <w:rFonts w:ascii="Arial" w:hAnsi="Arial" w:cs="Arial"/>
          <w:b/>
          <w:sz w:val="24"/>
        </w:rPr>
        <w:t>7</w:t>
      </w:r>
      <w:r w:rsidR="001E4E22">
        <w:rPr>
          <w:rFonts w:ascii="Arial" w:hAnsi="Arial" w:cs="Arial"/>
          <w:b/>
          <w:sz w:val="24"/>
        </w:rPr>
        <w:t>-1</w:t>
      </w:r>
      <w:r w:rsidR="00EE349F">
        <w:rPr>
          <w:rFonts w:ascii="Arial" w:hAnsi="Arial" w:cs="Arial"/>
          <w:b/>
          <w:sz w:val="24"/>
        </w:rPr>
        <w:t>1</w:t>
      </w:r>
      <w:r w:rsidR="00D17794" w:rsidRPr="001A659D">
        <w:rPr>
          <w:rFonts w:ascii="Arial" w:hAnsi="Arial" w:cs="Arial"/>
          <w:b/>
          <w:sz w:val="24"/>
        </w:rPr>
        <w:t>, 20</w:t>
      </w:r>
      <w:r>
        <w:rPr>
          <w:rFonts w:ascii="Arial" w:hAnsi="Arial" w:cs="Arial"/>
          <w:b/>
          <w:sz w:val="24"/>
        </w:rPr>
        <w:t>20</w:t>
      </w:r>
    </w:p>
    <w:p w14:paraId="24A5A01A"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FBC271" w14:textId="554D90F7" w:rsidR="00D45B2F" w:rsidRPr="003301F8" w:rsidRDefault="00D45B2F" w:rsidP="00D45B2F">
      <w:pPr>
        <w:tabs>
          <w:tab w:val="left" w:pos="567"/>
        </w:tabs>
        <w:rPr>
          <w:rFonts w:ascii="Arial" w:hAnsi="Arial" w:cs="Arial"/>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D269E" w:rsidRPr="003301F8">
        <w:rPr>
          <w:rFonts w:ascii="Arial" w:hAnsi="Arial" w:cs="Arial"/>
        </w:rPr>
        <w:t>9.8.21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3301F8" w:rsidRPr="003301F8" w14:paraId="20F00D6D" w14:textId="77777777" w:rsidTr="00871653">
        <w:tc>
          <w:tcPr>
            <w:tcW w:w="2436" w:type="dxa"/>
            <w:shd w:val="clear" w:color="auto" w:fill="auto"/>
          </w:tcPr>
          <w:p w14:paraId="555F16FB" w14:textId="77777777" w:rsidR="00593315" w:rsidRPr="003301F8" w:rsidRDefault="00C21339" w:rsidP="001A248F">
            <w:pPr>
              <w:tabs>
                <w:tab w:val="left" w:pos="567"/>
              </w:tabs>
              <w:spacing w:after="0"/>
              <w:rPr>
                <w:rFonts w:ascii="Arial" w:hAnsi="Arial" w:cs="Arial"/>
                <w:b/>
              </w:rPr>
            </w:pPr>
            <w:r w:rsidRPr="003301F8">
              <w:rPr>
                <w:rFonts w:ascii="Arial" w:hAnsi="Arial" w:cs="Arial"/>
                <w:b/>
              </w:rPr>
              <w:t xml:space="preserve">WI / SI </w:t>
            </w:r>
            <w:r w:rsidR="00593315" w:rsidRPr="003301F8">
              <w:rPr>
                <w:rFonts w:ascii="Arial" w:hAnsi="Arial" w:cs="Arial"/>
                <w:b/>
              </w:rPr>
              <w:t>Name</w:t>
            </w:r>
          </w:p>
        </w:tc>
        <w:tc>
          <w:tcPr>
            <w:tcW w:w="7650" w:type="dxa"/>
            <w:gridSpan w:val="5"/>
          </w:tcPr>
          <w:p w14:paraId="3C018249" w14:textId="5FC236DC" w:rsidR="00593315" w:rsidRPr="003301F8" w:rsidRDefault="003D269E" w:rsidP="001A248F">
            <w:pPr>
              <w:tabs>
                <w:tab w:val="left" w:pos="567"/>
              </w:tabs>
              <w:spacing w:after="0"/>
              <w:rPr>
                <w:rFonts w:ascii="Arial" w:hAnsi="Arial" w:cs="Arial"/>
              </w:rPr>
            </w:pPr>
            <w:r w:rsidRPr="003301F8">
              <w:rPr>
                <w:rFonts w:ascii="Arial" w:hAnsi="Arial" w:cs="Arial"/>
              </w:rPr>
              <w:t>Further enhancements of NR RF requirements for frequency range 2 (FR2)</w:t>
            </w:r>
          </w:p>
        </w:tc>
      </w:tr>
      <w:tr w:rsidR="003301F8" w:rsidRPr="003301F8" w14:paraId="151D7A51" w14:textId="77777777" w:rsidTr="00871653">
        <w:tc>
          <w:tcPr>
            <w:tcW w:w="2436" w:type="dxa"/>
            <w:shd w:val="clear" w:color="auto" w:fill="auto"/>
          </w:tcPr>
          <w:p w14:paraId="343FDF72" w14:textId="77777777" w:rsidR="00871653" w:rsidRPr="003301F8" w:rsidRDefault="00871653" w:rsidP="001A248F">
            <w:pPr>
              <w:tabs>
                <w:tab w:val="left" w:pos="567"/>
              </w:tabs>
              <w:spacing w:after="0"/>
              <w:rPr>
                <w:rFonts w:ascii="Arial" w:hAnsi="Arial" w:cs="Arial"/>
                <w:bCs/>
              </w:rPr>
            </w:pPr>
            <w:r w:rsidRPr="003301F8">
              <w:rPr>
                <w:rFonts w:ascii="Arial" w:hAnsi="Arial" w:cs="Arial"/>
                <w:bCs/>
              </w:rPr>
              <w:t>included in this status report</w:t>
            </w:r>
          </w:p>
        </w:tc>
        <w:tc>
          <w:tcPr>
            <w:tcW w:w="1846" w:type="dxa"/>
          </w:tcPr>
          <w:p w14:paraId="116BF1E2" w14:textId="77777777" w:rsidR="00871653" w:rsidRPr="003301F8" w:rsidRDefault="00871653" w:rsidP="001A248F">
            <w:pPr>
              <w:tabs>
                <w:tab w:val="left" w:pos="567"/>
              </w:tabs>
              <w:spacing w:after="0"/>
              <w:rPr>
                <w:rFonts w:ascii="Arial" w:hAnsi="Arial" w:cs="Arial"/>
              </w:rPr>
            </w:pPr>
            <w:r w:rsidRPr="003301F8">
              <w:rPr>
                <w:rFonts w:ascii="Arial" w:hAnsi="Arial" w:cs="Arial"/>
              </w:rPr>
              <w:t>Study Item:</w:t>
            </w:r>
            <w:r w:rsidRPr="003301F8">
              <w:rPr>
                <w:rFonts w:ascii="Arial" w:hAnsi="Arial" w:cs="Arial" w:hint="eastAsia"/>
              </w:rPr>
              <w:t xml:space="preserve"> </w:t>
            </w:r>
          </w:p>
          <w:p w14:paraId="752B19EE" w14:textId="325F56A3" w:rsidR="00871653" w:rsidRPr="003301F8" w:rsidRDefault="00871653" w:rsidP="001A248F">
            <w:pPr>
              <w:tabs>
                <w:tab w:val="left" w:pos="567"/>
              </w:tabs>
              <w:spacing w:after="0"/>
              <w:rPr>
                <w:rFonts w:ascii="Arial" w:hAnsi="Arial" w:cs="Arial"/>
              </w:rPr>
            </w:pPr>
            <w:r w:rsidRPr="003301F8">
              <w:rPr>
                <w:rFonts w:ascii="Arial" w:hAnsi="Arial" w:cs="Arial"/>
              </w:rPr>
              <w:t>No</w:t>
            </w:r>
          </w:p>
        </w:tc>
        <w:tc>
          <w:tcPr>
            <w:tcW w:w="1842" w:type="dxa"/>
          </w:tcPr>
          <w:p w14:paraId="118EAD75" w14:textId="77777777" w:rsidR="00871653" w:rsidRPr="003301F8" w:rsidRDefault="00871653" w:rsidP="001A248F">
            <w:pPr>
              <w:tabs>
                <w:tab w:val="left" w:pos="567"/>
              </w:tabs>
              <w:spacing w:after="0"/>
              <w:rPr>
                <w:rFonts w:ascii="Arial" w:hAnsi="Arial" w:cs="Arial"/>
              </w:rPr>
            </w:pPr>
            <w:r w:rsidRPr="003301F8">
              <w:rPr>
                <w:rFonts w:ascii="Arial" w:hAnsi="Arial" w:cs="Arial"/>
              </w:rPr>
              <w:t xml:space="preserve">Core part: </w:t>
            </w:r>
          </w:p>
          <w:p w14:paraId="29A12DDC" w14:textId="1B24D3ED" w:rsidR="00871653" w:rsidRPr="003301F8" w:rsidRDefault="00871653" w:rsidP="001A248F">
            <w:pPr>
              <w:tabs>
                <w:tab w:val="left" w:pos="567"/>
              </w:tabs>
              <w:spacing w:after="0"/>
              <w:rPr>
                <w:rFonts w:ascii="Arial" w:hAnsi="Arial" w:cs="Arial"/>
              </w:rPr>
            </w:pPr>
            <w:r w:rsidRPr="003301F8">
              <w:rPr>
                <w:rFonts w:ascii="Arial" w:hAnsi="Arial" w:cs="Arial" w:hint="eastAsia"/>
              </w:rPr>
              <w:t>Yes</w:t>
            </w:r>
          </w:p>
        </w:tc>
        <w:tc>
          <w:tcPr>
            <w:tcW w:w="2309" w:type="dxa"/>
            <w:gridSpan w:val="2"/>
          </w:tcPr>
          <w:p w14:paraId="276907EC" w14:textId="77777777" w:rsidR="00871653" w:rsidRPr="003301F8" w:rsidRDefault="00871653" w:rsidP="001A248F">
            <w:pPr>
              <w:tabs>
                <w:tab w:val="left" w:pos="567"/>
              </w:tabs>
              <w:spacing w:after="0"/>
              <w:rPr>
                <w:rFonts w:ascii="Arial" w:hAnsi="Arial" w:cs="Arial"/>
              </w:rPr>
            </w:pPr>
            <w:r w:rsidRPr="003301F8">
              <w:rPr>
                <w:rFonts w:ascii="Arial" w:hAnsi="Arial" w:cs="Arial"/>
              </w:rPr>
              <w:t>Performance part:</w:t>
            </w:r>
          </w:p>
          <w:p w14:paraId="0361A8A7" w14:textId="296FA5A3" w:rsidR="00871653" w:rsidRPr="003301F8" w:rsidRDefault="00871653" w:rsidP="0036248C">
            <w:pPr>
              <w:tabs>
                <w:tab w:val="left" w:pos="567"/>
              </w:tabs>
              <w:spacing w:after="0"/>
              <w:rPr>
                <w:rFonts w:ascii="Arial" w:hAnsi="Arial" w:cs="Arial"/>
              </w:rPr>
            </w:pPr>
            <w:r w:rsidRPr="003301F8">
              <w:rPr>
                <w:rFonts w:ascii="Arial" w:hAnsi="Arial" w:cs="Arial" w:hint="eastAsia"/>
              </w:rPr>
              <w:t>Yes</w:t>
            </w:r>
          </w:p>
        </w:tc>
        <w:tc>
          <w:tcPr>
            <w:tcW w:w="1653" w:type="dxa"/>
          </w:tcPr>
          <w:p w14:paraId="548FBFD2" w14:textId="77777777" w:rsidR="00871653" w:rsidRPr="003301F8" w:rsidRDefault="00871653" w:rsidP="001A248F">
            <w:pPr>
              <w:tabs>
                <w:tab w:val="left" w:pos="567"/>
              </w:tabs>
              <w:spacing w:after="0"/>
              <w:rPr>
                <w:rFonts w:ascii="Arial" w:hAnsi="Arial" w:cs="Arial"/>
              </w:rPr>
            </w:pPr>
            <w:r w:rsidRPr="003301F8">
              <w:rPr>
                <w:rFonts w:ascii="Arial" w:hAnsi="Arial" w:cs="Arial"/>
              </w:rPr>
              <w:t>Testing part:</w:t>
            </w:r>
          </w:p>
          <w:p w14:paraId="29BEBB20" w14:textId="6C08D9B7" w:rsidR="00871653" w:rsidRPr="003301F8" w:rsidRDefault="00871653" w:rsidP="0036248C">
            <w:pPr>
              <w:tabs>
                <w:tab w:val="left" w:pos="567"/>
              </w:tabs>
              <w:spacing w:after="0"/>
              <w:rPr>
                <w:rFonts w:ascii="Arial" w:hAnsi="Arial" w:cs="Arial"/>
              </w:rPr>
            </w:pPr>
            <w:r w:rsidRPr="003301F8">
              <w:rPr>
                <w:rFonts w:ascii="Arial" w:hAnsi="Arial" w:cs="Arial" w:hint="eastAsia"/>
              </w:rPr>
              <w:t>No</w:t>
            </w:r>
          </w:p>
        </w:tc>
      </w:tr>
      <w:tr w:rsidR="003301F8" w:rsidRPr="003301F8" w14:paraId="4EC9C329" w14:textId="77777777" w:rsidTr="00871653">
        <w:tc>
          <w:tcPr>
            <w:tcW w:w="2436" w:type="dxa"/>
          </w:tcPr>
          <w:p w14:paraId="26EA380A" w14:textId="77777777" w:rsidR="0036248C" w:rsidRPr="003301F8" w:rsidRDefault="0036248C" w:rsidP="001A248F">
            <w:pPr>
              <w:tabs>
                <w:tab w:val="left" w:pos="567"/>
              </w:tabs>
              <w:spacing w:after="0"/>
              <w:rPr>
                <w:rFonts w:ascii="Arial" w:hAnsi="Arial" w:cs="Arial"/>
                <w:b/>
              </w:rPr>
            </w:pPr>
            <w:r w:rsidRPr="003301F8">
              <w:rPr>
                <w:rFonts w:ascii="Arial" w:hAnsi="Arial" w:cs="Arial"/>
                <w:b/>
              </w:rPr>
              <w:t>Acronym</w:t>
            </w:r>
          </w:p>
        </w:tc>
        <w:tc>
          <w:tcPr>
            <w:tcW w:w="7650" w:type="dxa"/>
            <w:gridSpan w:val="5"/>
          </w:tcPr>
          <w:p w14:paraId="02749D78" w14:textId="0DF87843" w:rsidR="0036248C" w:rsidRPr="003301F8" w:rsidRDefault="003D269E" w:rsidP="008836AC">
            <w:pPr>
              <w:tabs>
                <w:tab w:val="left" w:pos="567"/>
              </w:tabs>
              <w:spacing w:after="0"/>
              <w:rPr>
                <w:rFonts w:ascii="Arial" w:hAnsi="Arial" w:cs="Arial"/>
              </w:rPr>
            </w:pPr>
            <w:r w:rsidRPr="003301F8">
              <w:rPr>
                <w:rFonts w:ascii="Arial" w:hAnsi="Arial" w:cs="Arial"/>
              </w:rPr>
              <w:t>NR_RF_FR2_req_enh2</w:t>
            </w:r>
          </w:p>
        </w:tc>
      </w:tr>
      <w:tr w:rsidR="003301F8" w:rsidRPr="003301F8" w14:paraId="7252BA41" w14:textId="77777777" w:rsidTr="00871653">
        <w:tc>
          <w:tcPr>
            <w:tcW w:w="2436" w:type="dxa"/>
          </w:tcPr>
          <w:p w14:paraId="2D50C913" w14:textId="77777777" w:rsidR="0036248C" w:rsidRPr="003301F8" w:rsidRDefault="0036248C" w:rsidP="001A248F">
            <w:pPr>
              <w:tabs>
                <w:tab w:val="left" w:pos="567"/>
              </w:tabs>
              <w:spacing w:after="0"/>
              <w:rPr>
                <w:rFonts w:ascii="Arial" w:hAnsi="Arial" w:cs="Arial"/>
                <w:b/>
              </w:rPr>
            </w:pPr>
            <w:r w:rsidRPr="003301F8">
              <w:rPr>
                <w:rFonts w:ascii="Arial" w:hAnsi="Arial" w:cs="Arial"/>
                <w:b/>
              </w:rPr>
              <w:t>Unique ID</w:t>
            </w:r>
          </w:p>
        </w:tc>
        <w:tc>
          <w:tcPr>
            <w:tcW w:w="7650" w:type="dxa"/>
            <w:gridSpan w:val="5"/>
          </w:tcPr>
          <w:p w14:paraId="0F3EABD5" w14:textId="78D45417" w:rsidR="0036248C" w:rsidRPr="003301F8" w:rsidRDefault="003D269E" w:rsidP="008836AC">
            <w:pPr>
              <w:tabs>
                <w:tab w:val="left" w:pos="567"/>
              </w:tabs>
              <w:spacing w:after="0"/>
              <w:rPr>
                <w:rFonts w:ascii="Arial" w:hAnsi="Arial" w:cs="Arial"/>
              </w:rPr>
            </w:pPr>
            <w:r w:rsidRPr="003301F8">
              <w:rPr>
                <w:rFonts w:ascii="Arial" w:hAnsi="Arial" w:cs="Arial"/>
              </w:rPr>
              <w:t>890059</w:t>
            </w:r>
          </w:p>
        </w:tc>
      </w:tr>
      <w:tr w:rsidR="003301F8" w:rsidRPr="003301F8" w14:paraId="5755BEE3" w14:textId="77777777" w:rsidTr="00871653">
        <w:tc>
          <w:tcPr>
            <w:tcW w:w="2436" w:type="dxa"/>
          </w:tcPr>
          <w:p w14:paraId="6AC05270" w14:textId="77777777" w:rsidR="00B6300F" w:rsidRPr="003301F8" w:rsidRDefault="00B6300F" w:rsidP="001A248F">
            <w:pPr>
              <w:tabs>
                <w:tab w:val="left" w:pos="567"/>
              </w:tabs>
              <w:spacing w:after="0"/>
              <w:rPr>
                <w:rFonts w:ascii="Arial" w:hAnsi="Arial" w:cs="Arial"/>
                <w:b/>
              </w:rPr>
            </w:pPr>
            <w:r w:rsidRPr="003301F8">
              <w:rPr>
                <w:rFonts w:ascii="Arial" w:hAnsi="Arial" w:cs="Arial"/>
                <w:b/>
              </w:rPr>
              <w:t xml:space="preserve">TSG Tdoc of latest approved WI/SI description </w:t>
            </w:r>
            <w:r w:rsidR="00EE4CC9" w:rsidRPr="003301F8">
              <w:rPr>
                <w:rFonts w:ascii="Arial" w:hAnsi="Arial" w:cs="Arial"/>
                <w:b/>
              </w:rPr>
              <w:t>(if any)</w:t>
            </w:r>
          </w:p>
        </w:tc>
        <w:tc>
          <w:tcPr>
            <w:tcW w:w="7650" w:type="dxa"/>
            <w:gridSpan w:val="5"/>
          </w:tcPr>
          <w:p w14:paraId="6F277238" w14:textId="4EF5CB9E" w:rsidR="00B6300F" w:rsidRPr="003301F8" w:rsidRDefault="00787E64" w:rsidP="008836AC">
            <w:pPr>
              <w:tabs>
                <w:tab w:val="left" w:pos="567"/>
              </w:tabs>
              <w:spacing w:after="0"/>
              <w:rPr>
                <w:rFonts w:ascii="Arial" w:hAnsi="Arial" w:cs="Arial"/>
              </w:rPr>
            </w:pPr>
            <w:r w:rsidRPr="00787E64">
              <w:rPr>
                <w:rFonts w:ascii="Arial" w:hAnsi="Arial" w:cs="Arial"/>
              </w:rPr>
              <w:t>RP-202107</w:t>
            </w:r>
          </w:p>
        </w:tc>
      </w:tr>
      <w:tr w:rsidR="003301F8" w:rsidRPr="003301F8" w14:paraId="363B8892" w14:textId="77777777" w:rsidTr="00871653">
        <w:tc>
          <w:tcPr>
            <w:tcW w:w="2436" w:type="dxa"/>
          </w:tcPr>
          <w:p w14:paraId="0F88DDB7" w14:textId="77777777" w:rsidR="00887422" w:rsidRPr="003301F8" w:rsidRDefault="00871653" w:rsidP="001A248F">
            <w:pPr>
              <w:tabs>
                <w:tab w:val="left" w:pos="567"/>
              </w:tabs>
              <w:spacing w:after="0"/>
              <w:rPr>
                <w:rFonts w:ascii="Arial" w:hAnsi="Arial" w:cs="Arial"/>
                <w:b/>
              </w:rPr>
            </w:pPr>
            <w:r w:rsidRPr="003301F8">
              <w:rPr>
                <w:rFonts w:ascii="Arial" w:hAnsi="Arial" w:cs="Arial"/>
                <w:b/>
              </w:rPr>
              <w:t>Target Completion Date</w:t>
            </w:r>
          </w:p>
          <w:p w14:paraId="10AE6164" w14:textId="77777777" w:rsidR="00871653" w:rsidRPr="003301F8" w:rsidRDefault="00887422" w:rsidP="001A248F">
            <w:pPr>
              <w:tabs>
                <w:tab w:val="left" w:pos="567"/>
              </w:tabs>
              <w:spacing w:after="0"/>
              <w:rPr>
                <w:rFonts w:ascii="Arial" w:hAnsi="Arial" w:cs="Arial"/>
                <w:b/>
              </w:rPr>
            </w:pPr>
            <w:r w:rsidRPr="003301F8">
              <w:rPr>
                <w:rFonts w:ascii="Arial" w:hAnsi="Arial" w:cs="Arial"/>
                <w:b/>
              </w:rPr>
              <w:t>(indicate if changed)</w:t>
            </w:r>
          </w:p>
        </w:tc>
        <w:tc>
          <w:tcPr>
            <w:tcW w:w="1846" w:type="dxa"/>
          </w:tcPr>
          <w:p w14:paraId="0CDAFDBE" w14:textId="77777777" w:rsidR="00871653" w:rsidRPr="003301F8" w:rsidRDefault="00871653" w:rsidP="008836AC">
            <w:pPr>
              <w:tabs>
                <w:tab w:val="left" w:pos="567"/>
              </w:tabs>
              <w:spacing w:after="0"/>
              <w:rPr>
                <w:rFonts w:ascii="Arial" w:hAnsi="Arial" w:cs="Arial"/>
              </w:rPr>
            </w:pPr>
            <w:r w:rsidRPr="003301F8">
              <w:rPr>
                <w:rFonts w:ascii="Arial" w:hAnsi="Arial" w:cs="Arial"/>
              </w:rPr>
              <w:t xml:space="preserve">Study Item: </w:t>
            </w:r>
          </w:p>
          <w:p w14:paraId="48450F48" w14:textId="50D57A5D" w:rsidR="00871653" w:rsidRPr="003301F8" w:rsidRDefault="003301F8" w:rsidP="008836AC">
            <w:pPr>
              <w:tabs>
                <w:tab w:val="left" w:pos="567"/>
              </w:tabs>
              <w:spacing w:after="0"/>
              <w:rPr>
                <w:rFonts w:ascii="Arial" w:hAnsi="Arial" w:cs="Arial"/>
              </w:rPr>
            </w:pPr>
            <w:r w:rsidRPr="003301F8">
              <w:rPr>
                <w:rFonts w:ascii="Arial" w:hAnsi="Arial" w:cs="Arial"/>
              </w:rPr>
              <w:t>n/a</w:t>
            </w:r>
          </w:p>
        </w:tc>
        <w:tc>
          <w:tcPr>
            <w:tcW w:w="1842" w:type="dxa"/>
          </w:tcPr>
          <w:p w14:paraId="0006FBCC" w14:textId="77777777" w:rsidR="003301F8" w:rsidRPr="003301F8" w:rsidRDefault="00871653" w:rsidP="008836AC">
            <w:pPr>
              <w:tabs>
                <w:tab w:val="left" w:pos="567"/>
              </w:tabs>
              <w:spacing w:after="0"/>
              <w:rPr>
                <w:rFonts w:ascii="Arial" w:hAnsi="Arial" w:cs="Arial"/>
              </w:rPr>
            </w:pPr>
            <w:r w:rsidRPr="003301F8">
              <w:rPr>
                <w:rFonts w:ascii="Arial" w:hAnsi="Arial" w:cs="Arial"/>
              </w:rPr>
              <w:t xml:space="preserve">Core part: </w:t>
            </w:r>
          </w:p>
          <w:p w14:paraId="1C680BE9" w14:textId="54A90F2F" w:rsidR="00871653" w:rsidRPr="003301F8" w:rsidRDefault="003301F8" w:rsidP="008836AC">
            <w:pPr>
              <w:tabs>
                <w:tab w:val="left" w:pos="567"/>
              </w:tabs>
              <w:spacing w:after="0"/>
              <w:rPr>
                <w:rFonts w:ascii="Arial" w:hAnsi="Arial" w:cs="Arial"/>
              </w:rPr>
            </w:pPr>
            <w:r w:rsidRPr="003301F8">
              <w:rPr>
                <w:rFonts w:ascii="Arial" w:hAnsi="Arial" w:cs="Arial"/>
              </w:rPr>
              <w:t>09</w:t>
            </w:r>
            <w:r w:rsidR="00871653" w:rsidRPr="003301F8">
              <w:rPr>
                <w:rFonts w:ascii="Arial" w:hAnsi="Arial" w:cs="Arial"/>
              </w:rPr>
              <w:t>/</w:t>
            </w:r>
            <w:r w:rsidRPr="003301F8">
              <w:rPr>
                <w:rFonts w:ascii="Arial" w:hAnsi="Arial" w:cs="Arial"/>
              </w:rPr>
              <w:t>2021</w:t>
            </w:r>
          </w:p>
        </w:tc>
        <w:tc>
          <w:tcPr>
            <w:tcW w:w="2268" w:type="dxa"/>
          </w:tcPr>
          <w:p w14:paraId="5E9D9972" w14:textId="684758B6" w:rsidR="00871653" w:rsidRPr="003301F8" w:rsidRDefault="00871653" w:rsidP="00207DC4">
            <w:pPr>
              <w:tabs>
                <w:tab w:val="left" w:pos="567"/>
              </w:tabs>
              <w:spacing w:after="0"/>
              <w:rPr>
                <w:rFonts w:ascii="Arial" w:hAnsi="Arial" w:cs="Arial"/>
              </w:rPr>
            </w:pPr>
            <w:r w:rsidRPr="003301F8">
              <w:rPr>
                <w:rFonts w:ascii="Arial" w:hAnsi="Arial" w:cs="Arial"/>
              </w:rPr>
              <w:t xml:space="preserve">Performance part: </w:t>
            </w:r>
            <w:r w:rsidR="003301F8" w:rsidRPr="003301F8">
              <w:rPr>
                <w:rFonts w:ascii="Arial" w:hAnsi="Arial" w:cs="Arial"/>
              </w:rPr>
              <w:t>12/2021</w:t>
            </w:r>
          </w:p>
        </w:tc>
        <w:tc>
          <w:tcPr>
            <w:tcW w:w="1694" w:type="dxa"/>
            <w:gridSpan w:val="2"/>
          </w:tcPr>
          <w:p w14:paraId="2D4F02EF" w14:textId="77777777" w:rsidR="003301F8" w:rsidRPr="003301F8" w:rsidRDefault="00871653" w:rsidP="008836AC">
            <w:pPr>
              <w:tabs>
                <w:tab w:val="left" w:pos="567"/>
              </w:tabs>
              <w:spacing w:after="0"/>
              <w:rPr>
                <w:rFonts w:ascii="Arial" w:hAnsi="Arial" w:cs="Arial"/>
              </w:rPr>
            </w:pPr>
            <w:r w:rsidRPr="003301F8">
              <w:rPr>
                <w:rFonts w:ascii="Arial" w:hAnsi="Arial" w:cs="Arial"/>
              </w:rPr>
              <w:t>Testing part:</w:t>
            </w:r>
          </w:p>
          <w:p w14:paraId="5F14A645" w14:textId="6BE43841" w:rsidR="00871653" w:rsidRPr="003301F8" w:rsidRDefault="00871653" w:rsidP="008836AC">
            <w:pPr>
              <w:tabs>
                <w:tab w:val="left" w:pos="567"/>
              </w:tabs>
              <w:spacing w:after="0"/>
              <w:rPr>
                <w:rFonts w:ascii="Arial" w:hAnsi="Arial" w:cs="Arial"/>
                <w:highlight w:val="yellow"/>
              </w:rPr>
            </w:pPr>
            <w:r w:rsidRPr="003301F8">
              <w:rPr>
                <w:rFonts w:ascii="Arial" w:hAnsi="Arial" w:cs="Arial"/>
              </w:rPr>
              <w:t xml:space="preserve"> </w:t>
            </w:r>
            <w:r w:rsidR="003301F8" w:rsidRPr="003301F8">
              <w:rPr>
                <w:rFonts w:ascii="Arial" w:hAnsi="Arial" w:cs="Arial"/>
              </w:rPr>
              <w:t>n/a</w:t>
            </w:r>
          </w:p>
        </w:tc>
      </w:tr>
      <w:tr w:rsidR="00871653" w:rsidRPr="008836AC" w14:paraId="78721CAE" w14:textId="77777777" w:rsidTr="00871653">
        <w:tc>
          <w:tcPr>
            <w:tcW w:w="2436" w:type="dxa"/>
          </w:tcPr>
          <w:p w14:paraId="24F32B46"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1FCFD4EE" w14:textId="77777777" w:rsidR="00871653" w:rsidRDefault="00871653" w:rsidP="008836AC">
            <w:pPr>
              <w:tabs>
                <w:tab w:val="left" w:pos="567"/>
              </w:tabs>
              <w:spacing w:after="0"/>
              <w:rPr>
                <w:rFonts w:ascii="Arial" w:hAnsi="Arial" w:cs="Arial"/>
                <w:color w:val="FF0000"/>
              </w:rPr>
            </w:pPr>
            <w:r>
              <w:rPr>
                <w:rFonts w:ascii="Arial" w:hAnsi="Arial" w:cs="Arial"/>
                <w:color w:val="000000" w:themeColor="text1"/>
              </w:rPr>
              <w:t>Study Item</w:t>
            </w:r>
            <w:r w:rsidRPr="005776DD">
              <w:rPr>
                <w:rFonts w:ascii="Arial" w:hAnsi="Arial" w:cs="Arial"/>
                <w:color w:val="000000" w:themeColor="text1"/>
              </w:rPr>
              <w:t>:</w:t>
            </w:r>
            <w:r>
              <w:rPr>
                <w:rFonts w:ascii="Arial" w:hAnsi="Arial" w:cs="Arial"/>
                <w:color w:val="FF0000"/>
              </w:rPr>
              <w:t xml:space="preserve"> </w:t>
            </w:r>
          </w:p>
          <w:p w14:paraId="0328604B" w14:textId="68176BF6" w:rsidR="00871653" w:rsidRPr="008836AC" w:rsidRDefault="003301F8" w:rsidP="008836AC">
            <w:pPr>
              <w:tabs>
                <w:tab w:val="left" w:pos="567"/>
              </w:tabs>
              <w:spacing w:after="0"/>
              <w:rPr>
                <w:rFonts w:ascii="Arial" w:hAnsi="Arial" w:cs="Arial"/>
              </w:rPr>
            </w:pPr>
            <w:r>
              <w:rPr>
                <w:rFonts w:ascii="Arial" w:hAnsi="Arial" w:cs="Arial"/>
              </w:rPr>
              <w:t>n/a</w:t>
            </w:r>
          </w:p>
        </w:tc>
        <w:tc>
          <w:tcPr>
            <w:tcW w:w="1842" w:type="dxa"/>
          </w:tcPr>
          <w:p w14:paraId="3F02C8B4" w14:textId="77777777" w:rsidR="00871653" w:rsidRDefault="00871653" w:rsidP="008836AC">
            <w:pPr>
              <w:tabs>
                <w:tab w:val="left" w:pos="567"/>
              </w:tabs>
              <w:spacing w:after="0"/>
              <w:rPr>
                <w:rFonts w:ascii="Arial" w:hAnsi="Arial" w:cs="Arial"/>
              </w:rPr>
            </w:pPr>
            <w:r>
              <w:rPr>
                <w:rFonts w:ascii="Arial" w:hAnsi="Arial" w:cs="Arial"/>
              </w:rPr>
              <w:t xml:space="preserve">Core part: </w:t>
            </w:r>
          </w:p>
          <w:p w14:paraId="68DA88B8" w14:textId="71BEABC1" w:rsidR="00871653" w:rsidRPr="008836AC" w:rsidRDefault="003301F8" w:rsidP="008836AC">
            <w:pPr>
              <w:tabs>
                <w:tab w:val="left" w:pos="567"/>
              </w:tabs>
              <w:spacing w:after="0"/>
              <w:rPr>
                <w:rFonts w:ascii="Arial" w:hAnsi="Arial" w:cs="Arial"/>
              </w:rPr>
            </w:pPr>
            <w:r w:rsidRPr="003301F8">
              <w:rPr>
                <w:rFonts w:ascii="Arial" w:hAnsi="Arial" w:cs="Arial"/>
                <w:color w:val="00B050"/>
              </w:rPr>
              <w:t>5</w:t>
            </w:r>
            <w:r w:rsidR="00871653" w:rsidRPr="003301F8">
              <w:rPr>
                <w:rFonts w:ascii="Arial" w:hAnsi="Arial" w:cs="Arial"/>
                <w:color w:val="00B050"/>
              </w:rPr>
              <w:t>%</w:t>
            </w:r>
          </w:p>
        </w:tc>
        <w:tc>
          <w:tcPr>
            <w:tcW w:w="2268" w:type="dxa"/>
          </w:tcPr>
          <w:p w14:paraId="1CF8E9FC" w14:textId="77777777" w:rsidR="003301F8" w:rsidRDefault="00871653" w:rsidP="008836AC">
            <w:pPr>
              <w:tabs>
                <w:tab w:val="left" w:pos="567"/>
              </w:tabs>
              <w:spacing w:after="0"/>
              <w:rPr>
                <w:rFonts w:ascii="Arial" w:hAnsi="Arial" w:cs="Arial"/>
              </w:rPr>
            </w:pPr>
            <w:r>
              <w:rPr>
                <w:rFonts w:ascii="Arial" w:hAnsi="Arial" w:cs="Arial"/>
              </w:rPr>
              <w:t xml:space="preserve">Performance Part: </w:t>
            </w:r>
          </w:p>
          <w:p w14:paraId="22BBD7D5" w14:textId="035CDF8E" w:rsidR="00871653" w:rsidRPr="008836AC" w:rsidRDefault="003301F8" w:rsidP="008836AC">
            <w:pPr>
              <w:tabs>
                <w:tab w:val="left" w:pos="567"/>
              </w:tabs>
              <w:spacing w:after="0"/>
              <w:rPr>
                <w:rFonts w:ascii="Arial" w:hAnsi="Arial" w:cs="Arial"/>
              </w:rPr>
            </w:pPr>
            <w:r w:rsidRPr="003301F8">
              <w:rPr>
                <w:rFonts w:ascii="Arial" w:hAnsi="Arial" w:cs="Arial"/>
                <w:color w:val="00B050"/>
              </w:rPr>
              <w:t>0</w:t>
            </w:r>
            <w:r w:rsidR="00871653" w:rsidRPr="003301F8">
              <w:rPr>
                <w:rFonts w:ascii="Arial" w:hAnsi="Arial" w:cs="Arial"/>
                <w:color w:val="00B050"/>
              </w:rPr>
              <w:t>%</w:t>
            </w:r>
          </w:p>
        </w:tc>
        <w:tc>
          <w:tcPr>
            <w:tcW w:w="1694" w:type="dxa"/>
            <w:gridSpan w:val="2"/>
          </w:tcPr>
          <w:p w14:paraId="533D25E9" w14:textId="77777777" w:rsidR="003301F8" w:rsidRDefault="00871653" w:rsidP="008836AC">
            <w:pPr>
              <w:tabs>
                <w:tab w:val="left" w:pos="567"/>
              </w:tabs>
              <w:spacing w:after="0"/>
              <w:rPr>
                <w:rFonts w:ascii="Arial" w:hAnsi="Arial" w:cs="Arial"/>
              </w:rPr>
            </w:pPr>
            <w:r w:rsidRPr="001F486F">
              <w:rPr>
                <w:rFonts w:ascii="Arial" w:hAnsi="Arial" w:cs="Arial"/>
              </w:rPr>
              <w:t xml:space="preserve">Testing part: </w:t>
            </w:r>
          </w:p>
          <w:p w14:paraId="1B53C9D1" w14:textId="37A1BF85" w:rsidR="00871653" w:rsidRPr="006A7BCB" w:rsidRDefault="003301F8" w:rsidP="008836AC">
            <w:pPr>
              <w:tabs>
                <w:tab w:val="left" w:pos="567"/>
              </w:tabs>
              <w:spacing w:after="0"/>
              <w:rPr>
                <w:rFonts w:ascii="Arial" w:hAnsi="Arial" w:cs="Arial"/>
                <w:highlight w:val="yellow"/>
              </w:rPr>
            </w:pPr>
            <w:r>
              <w:rPr>
                <w:rFonts w:ascii="Arial" w:hAnsi="Arial" w:cs="Arial"/>
              </w:rPr>
              <w:t>n/a</w:t>
            </w:r>
          </w:p>
        </w:tc>
      </w:tr>
    </w:tbl>
    <w:p w14:paraId="4CC34389"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7A02B037"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542F18D4"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DD857C1"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5FAB5FAD" w14:textId="77777777" w:rsidR="001F486F" w:rsidRPr="001F486F" w:rsidRDefault="001F486F" w:rsidP="001F486F">
      <w:pPr>
        <w:pStyle w:val="ListParagraph"/>
        <w:tabs>
          <w:tab w:val="left" w:pos="567"/>
        </w:tabs>
        <w:ind w:leftChars="0" w:left="924"/>
        <w:rPr>
          <w:rFonts w:ascii="Arial" w:hAnsi="Arial" w:cs="Arial"/>
          <w:color w:val="FF0000"/>
        </w:rPr>
      </w:pPr>
    </w:p>
    <w:p w14:paraId="4C82648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4"/>
        <w:gridCol w:w="7336"/>
      </w:tblGrid>
      <w:tr w:rsidR="00EF4800" w:rsidRPr="008836AC" w14:paraId="371254A1" w14:textId="77777777" w:rsidTr="001A248F">
        <w:tc>
          <w:tcPr>
            <w:tcW w:w="2758" w:type="dxa"/>
            <w:gridSpan w:val="2"/>
          </w:tcPr>
          <w:p w14:paraId="4156C850"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394F6CEB" w14:textId="0A9FBBFC" w:rsidR="00EF4800" w:rsidRPr="008836AC" w:rsidRDefault="00B71289" w:rsidP="001A248F">
            <w:pPr>
              <w:tabs>
                <w:tab w:val="left" w:pos="567"/>
              </w:tabs>
              <w:spacing w:after="0"/>
              <w:rPr>
                <w:rFonts w:ascii="Arial" w:hAnsi="Arial" w:cs="Arial"/>
                <w:color w:val="FF0000"/>
              </w:rPr>
            </w:pPr>
            <w:r w:rsidRPr="00B71289">
              <w:rPr>
                <w:rFonts w:ascii="Arial" w:hAnsi="Arial" w:cs="Arial"/>
              </w:rPr>
              <w:t>RAN4</w:t>
            </w:r>
          </w:p>
        </w:tc>
      </w:tr>
      <w:tr w:rsidR="006C4E32" w:rsidRPr="008836AC" w14:paraId="55495B50" w14:textId="77777777" w:rsidTr="001A248F">
        <w:tc>
          <w:tcPr>
            <w:tcW w:w="1418" w:type="dxa"/>
            <w:vMerge w:val="restart"/>
            <w:vAlign w:val="center"/>
          </w:tcPr>
          <w:p w14:paraId="5545757C"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64B8FD7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27DFF1BB" w14:textId="396079AA" w:rsidR="006C4E32" w:rsidRPr="008836AC" w:rsidRDefault="00B71289" w:rsidP="0036248C">
            <w:pPr>
              <w:tabs>
                <w:tab w:val="left" w:pos="567"/>
              </w:tabs>
              <w:spacing w:after="0"/>
              <w:rPr>
                <w:rFonts w:ascii="Arial" w:hAnsi="Arial" w:cs="Arial"/>
              </w:rPr>
            </w:pPr>
            <w:r>
              <w:rPr>
                <w:rFonts w:ascii="Arial" w:hAnsi="Arial" w:cs="Arial"/>
              </w:rPr>
              <w:t>Vasenkari, Petri</w:t>
            </w:r>
          </w:p>
        </w:tc>
      </w:tr>
      <w:tr w:rsidR="006C4E32" w:rsidRPr="008836AC" w14:paraId="4F65C15F" w14:textId="77777777" w:rsidTr="001A248F">
        <w:tc>
          <w:tcPr>
            <w:tcW w:w="1418" w:type="dxa"/>
            <w:vMerge/>
          </w:tcPr>
          <w:p w14:paraId="7A40F7BB" w14:textId="77777777" w:rsidR="006C4E32" w:rsidRPr="008836AC" w:rsidRDefault="006C4E32" w:rsidP="001A248F">
            <w:pPr>
              <w:tabs>
                <w:tab w:val="left" w:pos="567"/>
              </w:tabs>
              <w:rPr>
                <w:rFonts w:ascii="Arial" w:hAnsi="Arial" w:cs="Arial"/>
                <w:b/>
              </w:rPr>
            </w:pPr>
          </w:p>
        </w:tc>
        <w:tc>
          <w:tcPr>
            <w:tcW w:w="1340" w:type="dxa"/>
          </w:tcPr>
          <w:p w14:paraId="296CC1D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4C540C39" w14:textId="34ABDF8C" w:rsidR="006C4E32" w:rsidRPr="008836AC" w:rsidRDefault="00B71289" w:rsidP="001A248F">
            <w:pPr>
              <w:tabs>
                <w:tab w:val="left" w:pos="567"/>
              </w:tabs>
              <w:spacing w:after="0"/>
              <w:rPr>
                <w:rFonts w:ascii="Arial" w:hAnsi="Arial" w:cs="Arial"/>
              </w:rPr>
            </w:pPr>
            <w:r>
              <w:rPr>
                <w:rFonts w:ascii="Arial" w:hAnsi="Arial" w:cs="Arial"/>
              </w:rPr>
              <w:t>Nokia</w:t>
            </w:r>
          </w:p>
        </w:tc>
      </w:tr>
      <w:tr w:rsidR="006C4E32" w:rsidRPr="008836AC" w14:paraId="23481621" w14:textId="77777777" w:rsidTr="001A248F">
        <w:tc>
          <w:tcPr>
            <w:tcW w:w="1418" w:type="dxa"/>
            <w:vMerge/>
          </w:tcPr>
          <w:p w14:paraId="0DB82B1D" w14:textId="77777777" w:rsidR="006C4E32" w:rsidRPr="008836AC" w:rsidRDefault="006C4E32" w:rsidP="001A248F">
            <w:pPr>
              <w:tabs>
                <w:tab w:val="left" w:pos="567"/>
              </w:tabs>
              <w:rPr>
                <w:rFonts w:ascii="Arial" w:hAnsi="Arial" w:cs="Arial"/>
                <w:b/>
              </w:rPr>
            </w:pPr>
          </w:p>
        </w:tc>
        <w:tc>
          <w:tcPr>
            <w:tcW w:w="1340" w:type="dxa"/>
          </w:tcPr>
          <w:p w14:paraId="6D5AA39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942D091" w14:textId="3E1E30E2" w:rsidR="006C4E32" w:rsidRPr="008836AC" w:rsidRDefault="00B71289" w:rsidP="001A248F">
            <w:pPr>
              <w:tabs>
                <w:tab w:val="left" w:pos="567"/>
              </w:tabs>
              <w:spacing w:after="0"/>
              <w:rPr>
                <w:rFonts w:ascii="Arial" w:hAnsi="Arial" w:cs="Arial"/>
              </w:rPr>
            </w:pPr>
            <w:r>
              <w:rPr>
                <w:rFonts w:ascii="Arial" w:hAnsi="Arial" w:cs="Arial"/>
              </w:rPr>
              <w:t>Petri.j.vasenkari@nokia.com</w:t>
            </w:r>
          </w:p>
        </w:tc>
      </w:tr>
    </w:tbl>
    <w:p w14:paraId="1F85C675" w14:textId="77777777" w:rsidR="006C4E32" w:rsidRDefault="006C4E32" w:rsidP="000D17BC">
      <w:pPr>
        <w:pBdr>
          <w:bottom w:val="single" w:sz="4" w:space="1" w:color="auto"/>
        </w:pBdr>
        <w:spacing w:after="0"/>
        <w:rPr>
          <w:rFonts w:ascii="Arial" w:hAnsi="Arial" w:cs="Arial"/>
        </w:rPr>
      </w:pPr>
    </w:p>
    <w:p w14:paraId="6A1B4181" w14:textId="77777777" w:rsidR="006C4E32" w:rsidRPr="00430FCA" w:rsidRDefault="006C4E32" w:rsidP="006C4E32">
      <w:pPr>
        <w:pBdr>
          <w:bottom w:val="single" w:sz="4" w:space="1" w:color="auto"/>
        </w:pBdr>
        <w:rPr>
          <w:rFonts w:ascii="Arial" w:hAnsi="Arial" w:cs="Arial"/>
        </w:rPr>
      </w:pPr>
    </w:p>
    <w:p w14:paraId="32ACEB40"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48DBB7C" w14:textId="77777777" w:rsidTr="001A248F">
        <w:trPr>
          <w:jc w:val="center"/>
        </w:trPr>
        <w:tc>
          <w:tcPr>
            <w:tcW w:w="6185" w:type="dxa"/>
            <w:shd w:val="clear" w:color="auto" w:fill="E0E0E0"/>
          </w:tcPr>
          <w:p w14:paraId="2EC9B39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AFC852D" w14:textId="443F150F" w:rsidR="00D22398" w:rsidRPr="008836AC" w:rsidRDefault="00C21339" w:rsidP="00C4666A">
            <w:pPr>
              <w:pStyle w:val="TAL"/>
              <w:jc w:val="center"/>
              <w:rPr>
                <w:color w:val="FF0000"/>
              </w:rPr>
            </w:pPr>
            <w:r w:rsidRPr="004E4BFB">
              <w:t>No</w:t>
            </w:r>
          </w:p>
        </w:tc>
      </w:tr>
    </w:tbl>
    <w:p w14:paraId="1C5E3700" w14:textId="77777777" w:rsidR="00D22398" w:rsidRDefault="00D22398" w:rsidP="0039390A">
      <w:pPr>
        <w:spacing w:after="0"/>
        <w:rPr>
          <w:rFonts w:ascii="Arial" w:hAnsi="Arial" w:cs="Arial"/>
        </w:rPr>
      </w:pPr>
    </w:p>
    <w:p w14:paraId="6570C241"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31D92DDA"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3C0CFCC"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46F0A983" w14:textId="77777777" w:rsidR="003B7182" w:rsidRDefault="003B7182" w:rsidP="00C17C6C">
      <w:pPr>
        <w:spacing w:after="0"/>
        <w:rPr>
          <w:rFonts w:ascii="Arial" w:hAnsi="Arial" w:cs="Arial"/>
        </w:rPr>
      </w:pPr>
    </w:p>
    <w:p w14:paraId="19A3EFB8" w14:textId="77777777" w:rsidR="00011C3B" w:rsidRPr="003B7182" w:rsidRDefault="00011C3B" w:rsidP="00C17C6C">
      <w:pPr>
        <w:spacing w:after="0"/>
        <w:rPr>
          <w:rFonts w:ascii="Arial" w:hAnsi="Arial" w:cs="Arial"/>
        </w:rPr>
      </w:pPr>
    </w:p>
    <w:p w14:paraId="41301340"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6C5F5AEF"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60A37780" w14:textId="77777777" w:rsidR="00701410" w:rsidRDefault="00701410" w:rsidP="00701410">
      <w:pPr>
        <w:pStyle w:val="Heading2"/>
        <w:rPr>
          <w:lang w:eastAsia="ja-JP"/>
        </w:rPr>
      </w:pPr>
      <w:r>
        <w:rPr>
          <w:lang w:eastAsia="ja-JP"/>
        </w:rPr>
        <w:lastRenderedPageBreak/>
        <w:t>2.4</w:t>
      </w:r>
      <w:r>
        <w:rPr>
          <w:lang w:eastAsia="ja-JP"/>
        </w:rPr>
        <w:tab/>
      </w:r>
      <w:r>
        <w:rPr>
          <w:rFonts w:hint="eastAsia"/>
          <w:lang w:eastAsia="ja-JP"/>
        </w:rPr>
        <w:t>RAN4</w:t>
      </w:r>
    </w:p>
    <w:p w14:paraId="7A2C65BB" w14:textId="144E89B0" w:rsidR="00701410" w:rsidRDefault="00701410" w:rsidP="00701410">
      <w:pPr>
        <w:pStyle w:val="Heading4"/>
        <w:rPr>
          <w:lang w:eastAsia="ja-JP"/>
        </w:rPr>
      </w:pPr>
      <w:r>
        <w:rPr>
          <w:lang w:eastAsia="ja-JP"/>
        </w:rPr>
        <w:t>2.4.1</w:t>
      </w:r>
      <w:r>
        <w:rPr>
          <w:lang w:eastAsia="ja-JP"/>
        </w:rPr>
        <w:tab/>
        <w:t>Agreements</w:t>
      </w:r>
    </w:p>
    <w:p w14:paraId="2404D245" w14:textId="70C8B3AA" w:rsidR="0082738F" w:rsidRPr="0017029A" w:rsidRDefault="0082738F" w:rsidP="0082738F">
      <w:pPr>
        <w:rPr>
          <w:b/>
          <w:bCs/>
          <w:sz w:val="24"/>
          <w:szCs w:val="28"/>
        </w:rPr>
      </w:pPr>
      <w:r w:rsidRPr="0017029A">
        <w:rPr>
          <w:b/>
          <w:bCs/>
          <w:sz w:val="24"/>
          <w:szCs w:val="28"/>
        </w:rPr>
        <w:t>General:</w:t>
      </w:r>
    </w:p>
    <w:p w14:paraId="13E637E5" w14:textId="77777777" w:rsidR="00B71289" w:rsidRPr="0017029A" w:rsidRDefault="00B71289" w:rsidP="00B71289">
      <w:pPr>
        <w:rPr>
          <w:b/>
          <w:bCs/>
          <w:sz w:val="20"/>
          <w:szCs w:val="20"/>
        </w:rPr>
      </w:pPr>
      <w:r w:rsidRPr="0017029A">
        <w:rPr>
          <w:b/>
          <w:bCs/>
          <w:sz w:val="20"/>
          <w:szCs w:val="20"/>
        </w:rPr>
        <w:t>R4-2014513</w:t>
      </w:r>
      <w:r w:rsidRPr="0017029A">
        <w:rPr>
          <w:b/>
          <w:bCs/>
          <w:sz w:val="20"/>
          <w:szCs w:val="20"/>
        </w:rPr>
        <w:tab/>
        <w:t>TR skeleton for Rel-17 FR2 UE RF WI</w:t>
      </w:r>
      <w:r w:rsidRPr="0017029A">
        <w:rPr>
          <w:b/>
          <w:bCs/>
          <w:sz w:val="20"/>
          <w:szCs w:val="20"/>
        </w:rPr>
        <w:tab/>
        <w:t>Nokia, Nokia Shanghai Bell</w:t>
      </w:r>
    </w:p>
    <w:p w14:paraId="01FB0E82" w14:textId="459A01D7" w:rsidR="00B71289" w:rsidRPr="0017029A" w:rsidRDefault="00B71289" w:rsidP="00B71289">
      <w:pPr>
        <w:rPr>
          <w:b/>
          <w:bCs/>
          <w:sz w:val="20"/>
          <w:szCs w:val="20"/>
        </w:rPr>
      </w:pPr>
      <w:r w:rsidRPr="0017029A">
        <w:rPr>
          <w:b/>
          <w:bCs/>
          <w:sz w:val="20"/>
          <w:szCs w:val="20"/>
        </w:rPr>
        <w:t>R4-2014514</w:t>
      </w:r>
      <w:r w:rsidRPr="0017029A">
        <w:rPr>
          <w:b/>
          <w:bCs/>
          <w:sz w:val="20"/>
          <w:szCs w:val="20"/>
        </w:rPr>
        <w:tab/>
        <w:t>Work plan for New WID on NR RF Enhancements for FR2</w:t>
      </w:r>
      <w:r w:rsidRPr="0017029A">
        <w:rPr>
          <w:b/>
          <w:bCs/>
          <w:sz w:val="20"/>
          <w:szCs w:val="20"/>
        </w:rPr>
        <w:tab/>
        <w:t>Nokia, Nokia Shanghai Bell</w:t>
      </w:r>
    </w:p>
    <w:p w14:paraId="40457072" w14:textId="77777777" w:rsidR="0017029A" w:rsidRPr="0017029A" w:rsidRDefault="0017029A" w:rsidP="00B71289">
      <w:pPr>
        <w:rPr>
          <w:b/>
          <w:bCs/>
        </w:rPr>
      </w:pPr>
    </w:p>
    <w:p w14:paraId="728D09C1" w14:textId="72C5C1ED" w:rsidR="0082738F" w:rsidRPr="0017029A" w:rsidRDefault="0082738F" w:rsidP="00B71289">
      <w:pPr>
        <w:rPr>
          <w:b/>
          <w:bCs/>
          <w:sz w:val="24"/>
          <w:szCs w:val="28"/>
        </w:rPr>
      </w:pPr>
      <w:r w:rsidRPr="0017029A">
        <w:rPr>
          <w:b/>
          <w:bCs/>
          <w:sz w:val="24"/>
          <w:szCs w:val="28"/>
        </w:rPr>
        <w:t>DL and UL interband CA:</w:t>
      </w:r>
    </w:p>
    <w:p w14:paraId="17683B30" w14:textId="7928E319" w:rsidR="00B71289" w:rsidRPr="0017029A" w:rsidRDefault="00B71289" w:rsidP="00B71289">
      <w:pPr>
        <w:rPr>
          <w:b/>
          <w:bCs/>
          <w:sz w:val="20"/>
          <w:szCs w:val="20"/>
        </w:rPr>
      </w:pPr>
      <w:r w:rsidRPr="0017029A">
        <w:rPr>
          <w:b/>
          <w:bCs/>
          <w:sz w:val="20"/>
          <w:szCs w:val="20"/>
        </w:rPr>
        <w:t>R4-2016915</w:t>
      </w:r>
      <w:r w:rsidRPr="0017029A">
        <w:rPr>
          <w:b/>
          <w:bCs/>
          <w:sz w:val="20"/>
          <w:szCs w:val="20"/>
        </w:rPr>
        <w:tab/>
        <w:t>WF on Applicability of CBM/IBM for different CA</w:t>
      </w:r>
      <w:r w:rsidRPr="0017029A">
        <w:rPr>
          <w:b/>
          <w:bCs/>
          <w:sz w:val="20"/>
          <w:szCs w:val="20"/>
        </w:rPr>
        <w:tab/>
        <w:t>Samsung</w:t>
      </w:r>
    </w:p>
    <w:p w14:paraId="309D2FFE" w14:textId="68542267" w:rsidR="006E1FE7" w:rsidRPr="006E1FE7" w:rsidRDefault="006E1FE7" w:rsidP="006E1FE7">
      <w:pPr>
        <w:pStyle w:val="ListParagraph"/>
        <w:numPr>
          <w:ilvl w:val="0"/>
          <w:numId w:val="20"/>
        </w:numPr>
        <w:ind w:leftChars="0"/>
        <w:rPr>
          <w:rFonts w:ascii="Times New Roman" w:hAnsi="Times New Roman"/>
          <w:sz w:val="20"/>
          <w:szCs w:val="20"/>
        </w:rPr>
      </w:pPr>
      <w:r w:rsidRPr="006E1FE7">
        <w:rPr>
          <w:rFonts w:ascii="Times New Roman" w:hAnsi="Times New Roman"/>
          <w:sz w:val="20"/>
          <w:szCs w:val="20"/>
        </w:rPr>
        <w:t>FFS whether CBM can only support CA configurations within same frequency group</w:t>
      </w:r>
    </w:p>
    <w:p w14:paraId="041F3D08" w14:textId="77777777" w:rsidR="006E1FE7" w:rsidRPr="006E1FE7" w:rsidRDefault="006E1FE7" w:rsidP="006E1FE7">
      <w:pPr>
        <w:pStyle w:val="ListParagraph"/>
        <w:numPr>
          <w:ilvl w:val="0"/>
          <w:numId w:val="20"/>
        </w:numPr>
        <w:ind w:leftChars="0"/>
        <w:rPr>
          <w:rFonts w:ascii="Times New Roman" w:hAnsi="Times New Roman"/>
          <w:sz w:val="20"/>
          <w:szCs w:val="20"/>
        </w:rPr>
      </w:pPr>
      <w:r w:rsidRPr="006E1FE7">
        <w:rPr>
          <w:rFonts w:ascii="Times New Roman" w:hAnsi="Times New Roman"/>
          <w:sz w:val="20"/>
          <w:szCs w:val="20"/>
        </w:rPr>
        <w:t>IBM UE capability is applicable for all CA configurations</w:t>
      </w:r>
    </w:p>
    <w:p w14:paraId="3D7500B2" w14:textId="77777777" w:rsidR="006E1FE7" w:rsidRPr="006E1FE7" w:rsidRDefault="006E1FE7" w:rsidP="006E1FE7">
      <w:pPr>
        <w:pStyle w:val="ListParagraph"/>
        <w:numPr>
          <w:ilvl w:val="1"/>
          <w:numId w:val="20"/>
        </w:numPr>
        <w:ind w:leftChars="0"/>
        <w:rPr>
          <w:rFonts w:ascii="Times New Roman" w:hAnsi="Times New Roman"/>
          <w:sz w:val="20"/>
          <w:szCs w:val="20"/>
        </w:rPr>
      </w:pPr>
      <w:r w:rsidRPr="006E1FE7">
        <w:rPr>
          <w:rFonts w:ascii="Times New Roman" w:hAnsi="Times New Roman"/>
          <w:sz w:val="20"/>
          <w:szCs w:val="20"/>
        </w:rPr>
        <w:t>FFS if IBM should be the baseline (i.e., if CBM can be considered as an incapability signaling for the UE to use for certain allowed band combinations)</w:t>
      </w:r>
    </w:p>
    <w:p w14:paraId="7EB8C845" w14:textId="6F6EDE04" w:rsidR="006E1FE7" w:rsidRDefault="006E1FE7" w:rsidP="006E1FE7">
      <w:pPr>
        <w:pStyle w:val="ListParagraph"/>
        <w:numPr>
          <w:ilvl w:val="0"/>
          <w:numId w:val="20"/>
        </w:numPr>
        <w:ind w:leftChars="0"/>
        <w:rPr>
          <w:rFonts w:ascii="Times New Roman" w:hAnsi="Times New Roman"/>
          <w:sz w:val="20"/>
          <w:szCs w:val="20"/>
        </w:rPr>
      </w:pPr>
      <w:r w:rsidRPr="006E1FE7">
        <w:rPr>
          <w:rFonts w:ascii="Times New Roman" w:hAnsi="Times New Roman"/>
          <w:sz w:val="20"/>
          <w:szCs w:val="20"/>
        </w:rPr>
        <w:t>FFS if the same IBM requirements apply to all CA configurations</w:t>
      </w:r>
    </w:p>
    <w:p w14:paraId="1C2EAFFF" w14:textId="49EF4A6C" w:rsidR="006E1FE7" w:rsidRPr="006E1FE7" w:rsidRDefault="006E1FE7" w:rsidP="006E1FE7">
      <w:pPr>
        <w:pStyle w:val="ListParagraph"/>
        <w:numPr>
          <w:ilvl w:val="0"/>
          <w:numId w:val="20"/>
        </w:numPr>
        <w:ind w:leftChars="0"/>
        <w:rPr>
          <w:rFonts w:ascii="Times New Roman" w:hAnsi="Times New Roman"/>
          <w:sz w:val="20"/>
          <w:szCs w:val="20"/>
        </w:rPr>
      </w:pPr>
      <w:r>
        <w:rPr>
          <w:rFonts w:ascii="Times New Roman" w:hAnsi="Times New Roman"/>
          <w:sz w:val="20"/>
          <w:szCs w:val="20"/>
        </w:rPr>
        <w:t>O</w:t>
      </w:r>
      <w:r w:rsidRPr="006E1FE7">
        <w:rPr>
          <w:rFonts w:ascii="Times New Roman" w:hAnsi="Times New Roman"/>
          <w:sz w:val="20"/>
          <w:szCs w:val="20"/>
        </w:rPr>
        <w:t>n “frequency group”</w:t>
      </w:r>
    </w:p>
    <w:p w14:paraId="46229384" w14:textId="77777777" w:rsidR="006E1FE7" w:rsidRPr="006E1FE7" w:rsidRDefault="006E1FE7" w:rsidP="006E1FE7">
      <w:pPr>
        <w:pStyle w:val="ListParagraph"/>
        <w:numPr>
          <w:ilvl w:val="1"/>
          <w:numId w:val="20"/>
        </w:numPr>
        <w:ind w:leftChars="0"/>
        <w:rPr>
          <w:rFonts w:ascii="Times New Roman" w:hAnsi="Times New Roman"/>
          <w:sz w:val="20"/>
          <w:szCs w:val="20"/>
        </w:rPr>
      </w:pPr>
      <w:r w:rsidRPr="006E1FE7">
        <w:rPr>
          <w:rFonts w:ascii="Times New Roman" w:hAnsi="Times New Roman"/>
          <w:sz w:val="20"/>
          <w:szCs w:val="20"/>
        </w:rPr>
        <w:t>“frequency group” term shall not be defined in specification</w:t>
      </w:r>
    </w:p>
    <w:p w14:paraId="37820C8A" w14:textId="3035CC6C" w:rsidR="006E1FE7" w:rsidRPr="006E1FE7" w:rsidRDefault="006E1FE7" w:rsidP="006E1FE7">
      <w:pPr>
        <w:pStyle w:val="ListParagraph"/>
        <w:numPr>
          <w:ilvl w:val="0"/>
          <w:numId w:val="20"/>
        </w:numPr>
        <w:ind w:leftChars="0"/>
        <w:rPr>
          <w:rFonts w:ascii="Times New Roman" w:hAnsi="Times New Roman"/>
          <w:sz w:val="20"/>
          <w:szCs w:val="20"/>
        </w:rPr>
      </w:pPr>
      <w:r>
        <w:rPr>
          <w:rFonts w:ascii="Times New Roman" w:hAnsi="Times New Roman"/>
          <w:sz w:val="20"/>
          <w:szCs w:val="20"/>
        </w:rPr>
        <w:t>O</w:t>
      </w:r>
      <w:r w:rsidRPr="006E1FE7">
        <w:rPr>
          <w:rFonts w:ascii="Times New Roman" w:hAnsi="Times New Roman"/>
          <w:sz w:val="20"/>
          <w:szCs w:val="20"/>
        </w:rPr>
        <w:t>n applicability of CBM/IBM requirements</w:t>
      </w:r>
    </w:p>
    <w:p w14:paraId="1327DEF4" w14:textId="77777777" w:rsidR="006E1FE7" w:rsidRPr="006E1FE7" w:rsidRDefault="006E1FE7" w:rsidP="006E1FE7">
      <w:pPr>
        <w:pStyle w:val="ListParagraph"/>
        <w:numPr>
          <w:ilvl w:val="1"/>
          <w:numId w:val="20"/>
        </w:numPr>
        <w:ind w:leftChars="0"/>
        <w:rPr>
          <w:rFonts w:ascii="Times New Roman" w:hAnsi="Times New Roman"/>
          <w:sz w:val="20"/>
          <w:szCs w:val="20"/>
        </w:rPr>
      </w:pPr>
      <w:r w:rsidRPr="006E1FE7">
        <w:rPr>
          <w:rFonts w:ascii="Times New Roman" w:hAnsi="Times New Roman"/>
          <w:sz w:val="20"/>
          <w:szCs w:val="20"/>
        </w:rPr>
        <w:t>If either CBM or IBM is concluded as infeasible for certain band combinations, it is reasonable to clearly state in the spec that only the requirements of feasible BM apply to these band combinations. If both CBM and IBM are concluded as feasible for certain band combinations, IBM/CBM is up to UE’s capability.</w:t>
      </w:r>
    </w:p>
    <w:p w14:paraId="7BA101CA" w14:textId="0610C684" w:rsidR="006E1FE7" w:rsidRPr="006E1FE7" w:rsidRDefault="006E1FE7" w:rsidP="006E1FE7">
      <w:pPr>
        <w:pStyle w:val="ListParagraph"/>
        <w:numPr>
          <w:ilvl w:val="0"/>
          <w:numId w:val="20"/>
        </w:numPr>
        <w:ind w:leftChars="0"/>
        <w:rPr>
          <w:rFonts w:ascii="Times New Roman" w:hAnsi="Times New Roman"/>
          <w:sz w:val="20"/>
          <w:szCs w:val="20"/>
        </w:rPr>
      </w:pPr>
      <w:r>
        <w:rPr>
          <w:rFonts w:ascii="Times New Roman" w:hAnsi="Times New Roman"/>
          <w:sz w:val="20"/>
          <w:szCs w:val="20"/>
        </w:rPr>
        <w:t>O</w:t>
      </w:r>
      <w:r w:rsidRPr="006E1FE7">
        <w:rPr>
          <w:rFonts w:ascii="Times New Roman" w:hAnsi="Times New Roman"/>
          <w:sz w:val="20"/>
          <w:szCs w:val="20"/>
        </w:rPr>
        <w:t>n applicability of CBM/IBM capability</w:t>
      </w:r>
    </w:p>
    <w:p w14:paraId="6ACEA9B3" w14:textId="77777777" w:rsidR="006E1FE7" w:rsidRPr="006E1FE7" w:rsidRDefault="006E1FE7" w:rsidP="006E1FE7">
      <w:pPr>
        <w:pStyle w:val="ListParagraph"/>
        <w:numPr>
          <w:ilvl w:val="1"/>
          <w:numId w:val="20"/>
        </w:numPr>
        <w:ind w:leftChars="0"/>
        <w:rPr>
          <w:rFonts w:ascii="Times New Roman" w:hAnsi="Times New Roman"/>
          <w:sz w:val="20"/>
          <w:szCs w:val="20"/>
        </w:rPr>
      </w:pPr>
      <w:r w:rsidRPr="006E1FE7">
        <w:rPr>
          <w:rFonts w:ascii="Times New Roman" w:hAnsi="Times New Roman"/>
          <w:sz w:val="20"/>
          <w:szCs w:val="20"/>
        </w:rPr>
        <w:t>Detailed approach to justify applicability of CBM capability is TBD. Further discuss approaches including Fs,inter parameter in next meeting.</w:t>
      </w:r>
    </w:p>
    <w:p w14:paraId="0B483DDC" w14:textId="20C5C798" w:rsidR="006E1FE7" w:rsidRPr="006E1FE7" w:rsidRDefault="006E1FE7" w:rsidP="008453D3">
      <w:pPr>
        <w:pStyle w:val="ListParagraph"/>
        <w:numPr>
          <w:ilvl w:val="0"/>
          <w:numId w:val="20"/>
        </w:numPr>
        <w:ind w:leftChars="0"/>
        <w:rPr>
          <w:rFonts w:ascii="Times New Roman" w:hAnsi="Times New Roman"/>
          <w:sz w:val="20"/>
          <w:szCs w:val="20"/>
        </w:rPr>
      </w:pPr>
      <w:r w:rsidRPr="006E1FE7">
        <w:rPr>
          <w:rFonts w:ascii="Times New Roman" w:hAnsi="Times New Roman"/>
          <w:sz w:val="20"/>
          <w:szCs w:val="20"/>
        </w:rPr>
        <w:t>Further study whether and/or how frequency separation class is introduced for inter-band CA based on CBM and IBM</w:t>
      </w:r>
    </w:p>
    <w:p w14:paraId="01E4E884" w14:textId="77777777" w:rsidR="006E1FE7" w:rsidRPr="006E1FE7" w:rsidRDefault="006E1FE7" w:rsidP="006E1FE7">
      <w:pPr>
        <w:rPr>
          <w:sz w:val="20"/>
          <w:szCs w:val="20"/>
        </w:rPr>
      </w:pPr>
    </w:p>
    <w:p w14:paraId="14B36F7E" w14:textId="213D6757" w:rsidR="00B71289" w:rsidRPr="0017029A" w:rsidRDefault="00B71289" w:rsidP="00B71289">
      <w:pPr>
        <w:rPr>
          <w:b/>
          <w:bCs/>
          <w:sz w:val="20"/>
          <w:szCs w:val="20"/>
        </w:rPr>
      </w:pPr>
      <w:r w:rsidRPr="0017029A">
        <w:rPr>
          <w:b/>
          <w:bCs/>
          <w:sz w:val="20"/>
          <w:szCs w:val="20"/>
        </w:rPr>
        <w:t>R4-2016916</w:t>
      </w:r>
      <w:r w:rsidRPr="0017029A">
        <w:rPr>
          <w:b/>
          <w:bCs/>
          <w:sz w:val="20"/>
          <w:szCs w:val="20"/>
        </w:rPr>
        <w:tab/>
        <w:t>WF on UE requirements for CA configurations CA_n258A-n260A and CA_n257A-n259A based on IBM</w:t>
      </w:r>
      <w:r w:rsidRPr="0017029A">
        <w:rPr>
          <w:b/>
          <w:bCs/>
          <w:sz w:val="20"/>
          <w:szCs w:val="20"/>
        </w:rPr>
        <w:tab/>
        <w:t>Intel</w:t>
      </w:r>
    </w:p>
    <w:p w14:paraId="34A4ED4B" w14:textId="77777777" w:rsidR="006E1FE7" w:rsidRPr="006E1FE7" w:rsidRDefault="006E1FE7" w:rsidP="006E1FE7">
      <w:pPr>
        <w:pStyle w:val="ListParagraph"/>
        <w:numPr>
          <w:ilvl w:val="0"/>
          <w:numId w:val="20"/>
        </w:numPr>
        <w:ind w:leftChars="0"/>
        <w:rPr>
          <w:rFonts w:ascii="Times New Roman" w:hAnsi="Times New Roman"/>
          <w:sz w:val="20"/>
          <w:szCs w:val="20"/>
        </w:rPr>
      </w:pPr>
      <w:r w:rsidRPr="006E1FE7">
        <w:rPr>
          <w:rFonts w:ascii="Times New Roman" w:hAnsi="Times New Roman"/>
          <w:sz w:val="20"/>
          <w:szCs w:val="20"/>
        </w:rPr>
        <w:t xml:space="preserve">For IBM, RF Requirements for CA_n260A-n261A are used as the baseline RF requirements for CA_n258A-n260A and CA_n257A-n259A.  </w:t>
      </w:r>
    </w:p>
    <w:p w14:paraId="36301304" w14:textId="77777777" w:rsidR="006E1FE7" w:rsidRPr="006E1FE7" w:rsidRDefault="006E1FE7" w:rsidP="006E1FE7">
      <w:pPr>
        <w:pStyle w:val="ListParagraph"/>
        <w:numPr>
          <w:ilvl w:val="0"/>
          <w:numId w:val="20"/>
        </w:numPr>
        <w:ind w:leftChars="0"/>
        <w:rPr>
          <w:rFonts w:ascii="Times New Roman" w:hAnsi="Times New Roman"/>
          <w:sz w:val="20"/>
          <w:szCs w:val="20"/>
        </w:rPr>
      </w:pPr>
      <w:r w:rsidRPr="006E1FE7">
        <w:rPr>
          <w:rFonts w:ascii="Times New Roman" w:hAnsi="Times New Roman"/>
          <w:sz w:val="20"/>
          <w:szCs w:val="20"/>
        </w:rPr>
        <w:t xml:space="preserve">Companies are encouraged to study and identify the potential difference on RF requirements between </w:t>
      </w:r>
    </w:p>
    <w:p w14:paraId="6D563FD7" w14:textId="77777777" w:rsidR="006E1FE7" w:rsidRPr="006E1FE7" w:rsidRDefault="006E1FE7" w:rsidP="006E1FE7">
      <w:pPr>
        <w:pStyle w:val="ListParagraph"/>
        <w:numPr>
          <w:ilvl w:val="1"/>
          <w:numId w:val="20"/>
        </w:numPr>
        <w:ind w:leftChars="0"/>
        <w:rPr>
          <w:rFonts w:ascii="Times New Roman" w:hAnsi="Times New Roman"/>
          <w:sz w:val="20"/>
          <w:szCs w:val="20"/>
        </w:rPr>
      </w:pPr>
      <w:r w:rsidRPr="006E1FE7">
        <w:rPr>
          <w:rFonts w:ascii="Times New Roman" w:hAnsi="Times New Roman"/>
          <w:sz w:val="20"/>
          <w:szCs w:val="20"/>
        </w:rPr>
        <w:t>CA_n258A-n260A and CA_ 260A-n261A</w:t>
      </w:r>
    </w:p>
    <w:p w14:paraId="20DC0E92" w14:textId="77777777" w:rsidR="006E1FE7" w:rsidRPr="006E1FE7" w:rsidRDefault="006E1FE7" w:rsidP="006E1FE7">
      <w:pPr>
        <w:pStyle w:val="ListParagraph"/>
        <w:numPr>
          <w:ilvl w:val="1"/>
          <w:numId w:val="20"/>
        </w:numPr>
        <w:ind w:leftChars="0"/>
        <w:rPr>
          <w:rFonts w:ascii="Times New Roman" w:hAnsi="Times New Roman"/>
          <w:sz w:val="20"/>
          <w:szCs w:val="20"/>
        </w:rPr>
      </w:pPr>
      <w:r w:rsidRPr="006E1FE7">
        <w:rPr>
          <w:rFonts w:ascii="Times New Roman" w:hAnsi="Times New Roman"/>
          <w:sz w:val="20"/>
          <w:szCs w:val="20"/>
        </w:rPr>
        <w:t>CA_n257A-n259A and  CA_260A-n261A</w:t>
      </w:r>
    </w:p>
    <w:p w14:paraId="3527CD6F" w14:textId="77777777" w:rsidR="006E1FE7" w:rsidRPr="006E1FE7" w:rsidRDefault="006E1FE7" w:rsidP="006E1FE7">
      <w:pPr>
        <w:pStyle w:val="ListParagraph"/>
        <w:numPr>
          <w:ilvl w:val="0"/>
          <w:numId w:val="20"/>
        </w:numPr>
        <w:ind w:leftChars="0"/>
        <w:rPr>
          <w:rFonts w:ascii="Times New Roman" w:hAnsi="Times New Roman"/>
          <w:sz w:val="20"/>
          <w:szCs w:val="20"/>
        </w:rPr>
      </w:pPr>
      <w:r w:rsidRPr="006E1FE7">
        <w:rPr>
          <w:rFonts w:ascii="Times New Roman" w:hAnsi="Times New Roman"/>
          <w:sz w:val="20"/>
          <w:szCs w:val="20"/>
        </w:rPr>
        <w:t>Focus on power class 3. Other power classes are FFS</w:t>
      </w:r>
    </w:p>
    <w:p w14:paraId="5300DF5C" w14:textId="16684B31" w:rsidR="006E1FE7" w:rsidRDefault="006E1FE7" w:rsidP="006E1FE7">
      <w:pPr>
        <w:pStyle w:val="ListParagraph"/>
        <w:numPr>
          <w:ilvl w:val="0"/>
          <w:numId w:val="20"/>
        </w:numPr>
        <w:ind w:leftChars="0"/>
        <w:rPr>
          <w:rFonts w:ascii="Times New Roman" w:hAnsi="Times New Roman"/>
          <w:sz w:val="20"/>
          <w:szCs w:val="20"/>
        </w:rPr>
      </w:pPr>
      <w:r w:rsidRPr="006E1FE7">
        <w:rPr>
          <w:rFonts w:ascii="Times New Roman" w:hAnsi="Times New Roman"/>
          <w:sz w:val="20"/>
          <w:szCs w:val="20"/>
        </w:rPr>
        <w:t>If it is concluded that the same RF requirements for CA_n260A-n261A can not be used to CA_n258A-n260A and/or CA_n257A-n259A,  separation RF requirements for CA_n258A-n260A and/or CA_n257A-n259A must be completed no later than RAN4#99</w:t>
      </w:r>
    </w:p>
    <w:p w14:paraId="750A3BEF" w14:textId="3521949E" w:rsidR="006E1FE7" w:rsidRPr="0017029A" w:rsidRDefault="006E1FE7" w:rsidP="00C12019">
      <w:pPr>
        <w:pStyle w:val="ListParagraph"/>
        <w:numPr>
          <w:ilvl w:val="0"/>
          <w:numId w:val="20"/>
        </w:numPr>
        <w:ind w:leftChars="0"/>
        <w:rPr>
          <w:rFonts w:ascii="Times New Roman" w:hAnsi="Times New Roman"/>
          <w:sz w:val="20"/>
          <w:szCs w:val="20"/>
        </w:rPr>
      </w:pPr>
      <w:r w:rsidRPr="0017029A">
        <w:rPr>
          <w:rFonts w:ascii="Times New Roman" w:hAnsi="Times New Roman"/>
          <w:sz w:val="20"/>
          <w:szCs w:val="20"/>
        </w:rPr>
        <w:t>D</w:t>
      </w:r>
      <w:r w:rsidRPr="006E1FE7">
        <w:rPr>
          <w:rFonts w:ascii="Times New Roman" w:hAnsi="Times New Roman"/>
          <w:sz w:val="20"/>
          <w:szCs w:val="20"/>
        </w:rPr>
        <w:t>L CA configurations CA_n258A-n260A and CA_n257A-n259A are release independent from REL-16</w:t>
      </w:r>
    </w:p>
    <w:p w14:paraId="644F5474" w14:textId="77777777" w:rsidR="006E1FE7" w:rsidRDefault="006E1FE7" w:rsidP="006E1FE7"/>
    <w:p w14:paraId="42C8F117" w14:textId="0B1CAAC2" w:rsidR="00B71289" w:rsidRPr="0017029A" w:rsidRDefault="00B71289" w:rsidP="00B71289">
      <w:pPr>
        <w:rPr>
          <w:b/>
          <w:bCs/>
          <w:sz w:val="20"/>
          <w:szCs w:val="20"/>
        </w:rPr>
      </w:pPr>
      <w:r w:rsidRPr="0017029A">
        <w:rPr>
          <w:b/>
          <w:bCs/>
          <w:sz w:val="20"/>
          <w:szCs w:val="20"/>
        </w:rPr>
        <w:t>R4-2016917</w:t>
      </w:r>
      <w:r w:rsidRPr="0017029A">
        <w:rPr>
          <w:b/>
          <w:bCs/>
          <w:sz w:val="20"/>
          <w:szCs w:val="20"/>
        </w:rPr>
        <w:tab/>
        <w:t>WF on UE requirements for CA configurations within the same frequency group based on CBM</w:t>
      </w:r>
      <w:r w:rsidRPr="0017029A">
        <w:rPr>
          <w:b/>
          <w:bCs/>
          <w:sz w:val="20"/>
          <w:szCs w:val="20"/>
        </w:rPr>
        <w:tab/>
        <w:t>Nokia</w:t>
      </w:r>
    </w:p>
    <w:p w14:paraId="233399F9" w14:textId="7883B324" w:rsidR="0017029A" w:rsidRPr="0017029A" w:rsidRDefault="0017029A" w:rsidP="0017029A">
      <w:pPr>
        <w:pStyle w:val="ListParagraph"/>
        <w:numPr>
          <w:ilvl w:val="0"/>
          <w:numId w:val="20"/>
        </w:numPr>
        <w:ind w:leftChars="0"/>
        <w:rPr>
          <w:rFonts w:ascii="Times New Roman" w:hAnsi="Times New Roman"/>
          <w:sz w:val="20"/>
          <w:szCs w:val="20"/>
        </w:rPr>
      </w:pPr>
      <w:r w:rsidRPr="0017029A">
        <w:rPr>
          <w:rFonts w:ascii="Times New Roman" w:hAnsi="Times New Roman"/>
          <w:sz w:val="20"/>
          <w:szCs w:val="20"/>
        </w:rPr>
        <w:t>Whether Spherical coverage requirement is defined for FR2 inter-band CA CBM band pairs FFS</w:t>
      </w:r>
    </w:p>
    <w:p w14:paraId="0DA69F74" w14:textId="77777777" w:rsidR="0017029A" w:rsidRPr="0017029A" w:rsidRDefault="0017029A" w:rsidP="0017029A">
      <w:pPr>
        <w:pStyle w:val="ListParagraph"/>
        <w:numPr>
          <w:ilvl w:val="0"/>
          <w:numId w:val="20"/>
        </w:numPr>
        <w:ind w:leftChars="0"/>
        <w:rPr>
          <w:rFonts w:ascii="Times New Roman" w:hAnsi="Times New Roman"/>
          <w:sz w:val="20"/>
          <w:szCs w:val="20"/>
        </w:rPr>
      </w:pPr>
      <w:r w:rsidRPr="0017029A">
        <w:rPr>
          <w:rFonts w:ascii="Times New Roman" w:hAnsi="Times New Roman"/>
          <w:sz w:val="20"/>
          <w:szCs w:val="20"/>
        </w:rPr>
        <w:t>For FR2 inter-band CA define at least peak EIS requirement for CBM band pair for inter-band DL CA</w:t>
      </w:r>
    </w:p>
    <w:p w14:paraId="65CF7838" w14:textId="77777777" w:rsidR="0017029A" w:rsidRPr="0017029A" w:rsidRDefault="0017029A" w:rsidP="00B71289">
      <w:pPr>
        <w:rPr>
          <w:lang w:val="en-GB"/>
        </w:rPr>
      </w:pPr>
    </w:p>
    <w:p w14:paraId="31D5E1AA" w14:textId="288E2645" w:rsidR="00B71289" w:rsidRPr="0017029A" w:rsidRDefault="00B71289" w:rsidP="00B71289">
      <w:pPr>
        <w:rPr>
          <w:b/>
          <w:bCs/>
          <w:sz w:val="20"/>
          <w:szCs w:val="20"/>
        </w:rPr>
      </w:pPr>
      <w:r w:rsidRPr="0017029A">
        <w:rPr>
          <w:b/>
          <w:bCs/>
          <w:sz w:val="20"/>
          <w:szCs w:val="20"/>
        </w:rPr>
        <w:t>R4-2017813</w:t>
      </w:r>
      <w:r w:rsidRPr="0017029A">
        <w:rPr>
          <w:b/>
          <w:bCs/>
          <w:sz w:val="20"/>
          <w:szCs w:val="20"/>
        </w:rPr>
        <w:tab/>
        <w:t>WF on inter-band CA and UE BM type</w:t>
      </w:r>
      <w:r w:rsidRPr="0017029A">
        <w:rPr>
          <w:b/>
          <w:bCs/>
          <w:sz w:val="20"/>
          <w:szCs w:val="20"/>
        </w:rPr>
        <w:tab/>
        <w:t>Qualcomm</w:t>
      </w:r>
    </w:p>
    <w:p w14:paraId="11AD0139" w14:textId="77777777" w:rsidR="0017029A" w:rsidRPr="0017029A" w:rsidRDefault="0017029A" w:rsidP="0017029A">
      <w:pPr>
        <w:pStyle w:val="ListParagraph"/>
        <w:numPr>
          <w:ilvl w:val="0"/>
          <w:numId w:val="20"/>
        </w:numPr>
        <w:ind w:leftChars="0"/>
        <w:rPr>
          <w:rFonts w:ascii="Times New Roman" w:hAnsi="Times New Roman"/>
          <w:sz w:val="20"/>
          <w:szCs w:val="20"/>
        </w:rPr>
      </w:pPr>
      <w:r w:rsidRPr="0017029A">
        <w:rPr>
          <w:rFonts w:ascii="Times New Roman" w:hAnsi="Times New Roman"/>
          <w:sz w:val="20"/>
          <w:szCs w:val="20"/>
        </w:rPr>
        <w:t>Typical inter-band CA deployment between bands in the same frequency group cannot be limited to co-located deployments</w:t>
      </w:r>
    </w:p>
    <w:p w14:paraId="3514A333" w14:textId="77777777" w:rsidR="0017029A" w:rsidRPr="0017029A" w:rsidRDefault="0017029A" w:rsidP="0017029A">
      <w:pPr>
        <w:pStyle w:val="ListParagraph"/>
        <w:numPr>
          <w:ilvl w:val="0"/>
          <w:numId w:val="20"/>
        </w:numPr>
        <w:ind w:leftChars="0"/>
        <w:rPr>
          <w:rFonts w:ascii="Times New Roman" w:hAnsi="Times New Roman"/>
          <w:sz w:val="20"/>
          <w:szCs w:val="20"/>
        </w:rPr>
      </w:pPr>
      <w:r w:rsidRPr="0017029A">
        <w:rPr>
          <w:rFonts w:ascii="Times New Roman" w:hAnsi="Times New Roman"/>
          <w:sz w:val="20"/>
          <w:szCs w:val="20"/>
        </w:rPr>
        <w:t>IBM UEs are implementable</w:t>
      </w:r>
    </w:p>
    <w:p w14:paraId="73C5BDE8" w14:textId="77777777" w:rsidR="0017029A" w:rsidRPr="0017029A" w:rsidRDefault="0017029A" w:rsidP="0017029A">
      <w:pPr>
        <w:pStyle w:val="ListParagraph"/>
        <w:numPr>
          <w:ilvl w:val="0"/>
          <w:numId w:val="20"/>
        </w:numPr>
        <w:ind w:leftChars="0"/>
        <w:rPr>
          <w:rFonts w:ascii="Times New Roman" w:hAnsi="Times New Roman"/>
          <w:sz w:val="20"/>
          <w:szCs w:val="20"/>
        </w:rPr>
      </w:pPr>
      <w:r w:rsidRPr="0017029A">
        <w:rPr>
          <w:rFonts w:ascii="Times New Roman" w:hAnsi="Times New Roman"/>
          <w:sz w:val="20"/>
          <w:szCs w:val="20"/>
        </w:rPr>
        <w:t>Feasibility to support is left to UE vendor choice</w:t>
      </w:r>
    </w:p>
    <w:p w14:paraId="04135A15" w14:textId="77777777" w:rsidR="0017029A" w:rsidRPr="0017029A" w:rsidRDefault="0017029A" w:rsidP="0017029A">
      <w:pPr>
        <w:pStyle w:val="ListParagraph"/>
        <w:numPr>
          <w:ilvl w:val="0"/>
          <w:numId w:val="20"/>
        </w:numPr>
        <w:ind w:leftChars="0"/>
        <w:rPr>
          <w:rFonts w:ascii="Times New Roman" w:hAnsi="Times New Roman"/>
          <w:sz w:val="20"/>
          <w:szCs w:val="20"/>
        </w:rPr>
      </w:pPr>
      <w:r w:rsidRPr="0017029A">
        <w:rPr>
          <w:rFonts w:ascii="Times New Roman" w:hAnsi="Times New Roman"/>
          <w:sz w:val="20"/>
          <w:szCs w:val="20"/>
        </w:rPr>
        <w:t>Companies are encouraged to evaluate requirements based on non-co-located test cases</w:t>
      </w:r>
    </w:p>
    <w:p w14:paraId="705EE427" w14:textId="77777777" w:rsidR="0017029A" w:rsidRPr="0017029A" w:rsidRDefault="0017029A" w:rsidP="00B71289">
      <w:pPr>
        <w:rPr>
          <w:lang w:val="en-GB"/>
        </w:rPr>
      </w:pPr>
    </w:p>
    <w:p w14:paraId="1DF6780E" w14:textId="49CFE734" w:rsidR="0082738F" w:rsidRPr="0017029A" w:rsidRDefault="0082738F" w:rsidP="00B71289">
      <w:pPr>
        <w:rPr>
          <w:b/>
          <w:bCs/>
          <w:sz w:val="24"/>
          <w:szCs w:val="28"/>
        </w:rPr>
      </w:pPr>
      <w:r w:rsidRPr="0017029A">
        <w:rPr>
          <w:b/>
          <w:bCs/>
          <w:sz w:val="24"/>
          <w:szCs w:val="28"/>
        </w:rPr>
        <w:t>UL gaps for self-calibration and monitoring:</w:t>
      </w:r>
    </w:p>
    <w:p w14:paraId="5DA11265" w14:textId="07699812" w:rsidR="00B71289" w:rsidRPr="0017029A" w:rsidRDefault="00B71289" w:rsidP="00B71289">
      <w:pPr>
        <w:rPr>
          <w:b/>
          <w:bCs/>
          <w:sz w:val="20"/>
          <w:szCs w:val="20"/>
        </w:rPr>
      </w:pPr>
      <w:r w:rsidRPr="0017029A">
        <w:rPr>
          <w:b/>
          <w:bCs/>
          <w:sz w:val="20"/>
          <w:szCs w:val="20"/>
        </w:rPr>
        <w:lastRenderedPageBreak/>
        <w:t>R4-2016919</w:t>
      </w:r>
      <w:r w:rsidRPr="0017029A">
        <w:rPr>
          <w:b/>
          <w:bCs/>
          <w:sz w:val="20"/>
          <w:szCs w:val="20"/>
        </w:rPr>
        <w:tab/>
        <w:t>WF on UL gap in FR2</w:t>
      </w:r>
      <w:r w:rsidRPr="0017029A">
        <w:rPr>
          <w:b/>
          <w:bCs/>
          <w:sz w:val="20"/>
          <w:szCs w:val="20"/>
        </w:rPr>
        <w:tab/>
        <w:t>Apple</w:t>
      </w:r>
    </w:p>
    <w:p w14:paraId="078DEA6B" w14:textId="77777777" w:rsidR="0017029A" w:rsidRPr="0017029A" w:rsidRDefault="0017029A" w:rsidP="0017029A">
      <w:pPr>
        <w:pStyle w:val="ListParagraph"/>
        <w:numPr>
          <w:ilvl w:val="0"/>
          <w:numId w:val="20"/>
        </w:numPr>
        <w:ind w:leftChars="0"/>
        <w:rPr>
          <w:rFonts w:ascii="Times New Roman" w:hAnsi="Times New Roman"/>
          <w:sz w:val="20"/>
          <w:szCs w:val="20"/>
        </w:rPr>
      </w:pPr>
      <w:r w:rsidRPr="0017029A">
        <w:rPr>
          <w:rFonts w:ascii="Times New Roman" w:hAnsi="Times New Roman"/>
          <w:sz w:val="20"/>
          <w:szCs w:val="20"/>
        </w:rPr>
        <w:t>UL gap can be further classified into two types based on UE behavior during the gap</w:t>
      </w:r>
    </w:p>
    <w:p w14:paraId="6A66C47D" w14:textId="77777777" w:rsidR="0017029A" w:rsidRPr="0017029A" w:rsidRDefault="0017029A" w:rsidP="0017029A">
      <w:pPr>
        <w:pStyle w:val="ListParagraph"/>
        <w:numPr>
          <w:ilvl w:val="1"/>
          <w:numId w:val="20"/>
        </w:numPr>
        <w:ind w:leftChars="0"/>
        <w:rPr>
          <w:rFonts w:ascii="Times New Roman" w:hAnsi="Times New Roman"/>
          <w:sz w:val="20"/>
          <w:szCs w:val="20"/>
        </w:rPr>
      </w:pPr>
      <w:r w:rsidRPr="0017029A">
        <w:rPr>
          <w:rFonts w:ascii="Times New Roman" w:hAnsi="Times New Roman"/>
          <w:sz w:val="20"/>
          <w:szCs w:val="20"/>
        </w:rPr>
        <w:t>Type 1: No UL scheduling during the gap is needed. NW can assign those resources to other UE for UL transmission.</w:t>
      </w:r>
    </w:p>
    <w:p w14:paraId="038CE367" w14:textId="77777777" w:rsidR="0017029A" w:rsidRPr="0017029A" w:rsidRDefault="0017029A" w:rsidP="0017029A">
      <w:pPr>
        <w:pStyle w:val="ListParagraph"/>
        <w:numPr>
          <w:ilvl w:val="1"/>
          <w:numId w:val="20"/>
        </w:numPr>
        <w:ind w:leftChars="0"/>
        <w:rPr>
          <w:rFonts w:ascii="Times New Roman" w:hAnsi="Times New Roman"/>
          <w:sz w:val="20"/>
          <w:szCs w:val="20"/>
        </w:rPr>
      </w:pPr>
      <w:r w:rsidRPr="0017029A">
        <w:rPr>
          <w:rFonts w:ascii="Times New Roman" w:hAnsi="Times New Roman"/>
          <w:sz w:val="20"/>
          <w:szCs w:val="20"/>
        </w:rPr>
        <w:t>Type 2: UL scheduling, including dedicated time and frequency resources reserved for self-calibration and monitoring, during the gap is needed. NW cannot assign those resources to other UE for UL transmission.</w:t>
      </w:r>
    </w:p>
    <w:p w14:paraId="4EFCA0C9" w14:textId="2A0AC49A" w:rsidR="0017029A" w:rsidRDefault="0017029A" w:rsidP="0017029A">
      <w:pPr>
        <w:pStyle w:val="ListParagraph"/>
        <w:numPr>
          <w:ilvl w:val="0"/>
          <w:numId w:val="20"/>
        </w:numPr>
        <w:ind w:leftChars="0"/>
        <w:rPr>
          <w:rFonts w:ascii="Times New Roman" w:hAnsi="Times New Roman"/>
          <w:sz w:val="20"/>
          <w:szCs w:val="20"/>
        </w:rPr>
      </w:pPr>
      <w:r w:rsidRPr="0017029A">
        <w:rPr>
          <w:rFonts w:ascii="Times New Roman" w:hAnsi="Times New Roman"/>
          <w:sz w:val="20"/>
          <w:szCs w:val="20"/>
        </w:rPr>
        <w:t>Per identified UL gap use case, interested companies are encouraged to provide inputs on the detailed evaluation assumptions for both UE/NW and applicable UL gap type(s) in RAN4#98e.</w:t>
      </w:r>
    </w:p>
    <w:p w14:paraId="35319ED9" w14:textId="77777777" w:rsidR="0017029A" w:rsidRPr="0017029A" w:rsidRDefault="0017029A" w:rsidP="0017029A">
      <w:pPr>
        <w:pStyle w:val="ListParagraph"/>
        <w:numPr>
          <w:ilvl w:val="0"/>
          <w:numId w:val="20"/>
        </w:numPr>
        <w:ind w:leftChars="0"/>
        <w:rPr>
          <w:rFonts w:ascii="Times New Roman" w:hAnsi="Times New Roman"/>
          <w:sz w:val="20"/>
          <w:szCs w:val="20"/>
        </w:rPr>
      </w:pPr>
      <w:r w:rsidRPr="0017029A">
        <w:rPr>
          <w:rFonts w:ascii="Times New Roman" w:hAnsi="Times New Roman"/>
          <w:sz w:val="20"/>
          <w:szCs w:val="20"/>
        </w:rPr>
        <w:t xml:space="preserve">Performance evaluation should focus on the testable improvements with and without gap (R16 baseline). </w:t>
      </w:r>
    </w:p>
    <w:p w14:paraId="4BA7C86B" w14:textId="77777777" w:rsidR="0017029A" w:rsidRPr="0017029A" w:rsidRDefault="0017029A" w:rsidP="0017029A">
      <w:pPr>
        <w:pStyle w:val="ListParagraph"/>
        <w:numPr>
          <w:ilvl w:val="1"/>
          <w:numId w:val="20"/>
        </w:numPr>
        <w:ind w:leftChars="0"/>
        <w:rPr>
          <w:rFonts w:ascii="Times New Roman" w:hAnsi="Times New Roman"/>
          <w:sz w:val="20"/>
          <w:szCs w:val="20"/>
        </w:rPr>
      </w:pPr>
      <w:r w:rsidRPr="0017029A">
        <w:rPr>
          <w:rFonts w:ascii="Times New Roman" w:hAnsi="Times New Roman"/>
          <w:sz w:val="20"/>
          <w:szCs w:val="20"/>
        </w:rPr>
        <w:t>R16 baseline should be the RF performance requirements defined in current spec, and the assumption behind is that UE has no UL gap for calibration.</w:t>
      </w:r>
    </w:p>
    <w:p w14:paraId="7EC085B0" w14:textId="77777777" w:rsidR="0017029A" w:rsidRPr="0017029A" w:rsidRDefault="0017029A" w:rsidP="0017029A">
      <w:pPr>
        <w:pStyle w:val="ListParagraph"/>
        <w:numPr>
          <w:ilvl w:val="2"/>
          <w:numId w:val="20"/>
        </w:numPr>
        <w:ind w:leftChars="0"/>
        <w:rPr>
          <w:rFonts w:ascii="Times New Roman" w:hAnsi="Times New Roman"/>
          <w:sz w:val="20"/>
          <w:szCs w:val="20"/>
        </w:rPr>
      </w:pPr>
      <w:r w:rsidRPr="0017029A">
        <w:rPr>
          <w:rFonts w:ascii="Times New Roman" w:hAnsi="Times New Roman"/>
          <w:sz w:val="20"/>
          <w:szCs w:val="20"/>
        </w:rPr>
        <w:t>Other non-RF requirements as R16 baseline is not precluded</w:t>
      </w:r>
    </w:p>
    <w:p w14:paraId="3AD5A274" w14:textId="77777777" w:rsidR="0017029A" w:rsidRPr="0017029A" w:rsidRDefault="0017029A" w:rsidP="0017029A">
      <w:pPr>
        <w:pStyle w:val="ListParagraph"/>
        <w:numPr>
          <w:ilvl w:val="1"/>
          <w:numId w:val="20"/>
        </w:numPr>
        <w:ind w:leftChars="0"/>
        <w:rPr>
          <w:rFonts w:ascii="Times New Roman" w:hAnsi="Times New Roman"/>
          <w:sz w:val="20"/>
          <w:szCs w:val="20"/>
        </w:rPr>
      </w:pPr>
      <w:r w:rsidRPr="0017029A">
        <w:rPr>
          <w:rFonts w:ascii="Times New Roman" w:hAnsi="Times New Roman"/>
          <w:sz w:val="20"/>
          <w:szCs w:val="20"/>
        </w:rPr>
        <w:t>Performance gain needs to be shown on top of the Rel-16 UE requirements</w:t>
      </w:r>
    </w:p>
    <w:p w14:paraId="30C61D2D" w14:textId="77777777" w:rsidR="0017029A" w:rsidRPr="0017029A" w:rsidRDefault="0017029A" w:rsidP="0017029A">
      <w:pPr>
        <w:pStyle w:val="ListParagraph"/>
        <w:numPr>
          <w:ilvl w:val="0"/>
          <w:numId w:val="20"/>
        </w:numPr>
        <w:ind w:leftChars="0"/>
        <w:rPr>
          <w:rFonts w:ascii="Times New Roman" w:hAnsi="Times New Roman"/>
          <w:sz w:val="20"/>
          <w:szCs w:val="20"/>
        </w:rPr>
      </w:pPr>
      <w:r w:rsidRPr="0017029A">
        <w:rPr>
          <w:rFonts w:ascii="Times New Roman" w:hAnsi="Times New Roman"/>
          <w:sz w:val="20"/>
          <w:szCs w:val="20"/>
        </w:rPr>
        <w:t xml:space="preserve">NW and system impacts related evaluation include the impact of scheduling restriction, UL overhead (e.g. gap length, periodicity) and the potential UL interference when calibration is performing. </w:t>
      </w:r>
    </w:p>
    <w:p w14:paraId="7A25083B" w14:textId="74C1B06B" w:rsidR="0017029A" w:rsidRPr="0017029A" w:rsidRDefault="0017029A" w:rsidP="00414C70">
      <w:pPr>
        <w:pStyle w:val="ListParagraph"/>
        <w:numPr>
          <w:ilvl w:val="0"/>
          <w:numId w:val="20"/>
        </w:numPr>
        <w:ind w:leftChars="0"/>
        <w:rPr>
          <w:rFonts w:ascii="Times New Roman" w:hAnsi="Times New Roman"/>
          <w:sz w:val="20"/>
          <w:szCs w:val="20"/>
        </w:rPr>
      </w:pPr>
      <w:r w:rsidRPr="0017029A">
        <w:rPr>
          <w:rFonts w:ascii="Times New Roman" w:hAnsi="Times New Roman"/>
          <w:sz w:val="20"/>
          <w:szCs w:val="20"/>
        </w:rPr>
        <w:t xml:space="preserve">Evaluation can be done after further details are agreed. </w:t>
      </w:r>
    </w:p>
    <w:p w14:paraId="78FBAE32" w14:textId="77777777" w:rsidR="0017029A" w:rsidRPr="0017029A" w:rsidRDefault="0017029A" w:rsidP="00B71289">
      <w:pPr>
        <w:rPr>
          <w:lang w:val="en-GB"/>
        </w:rPr>
      </w:pPr>
    </w:p>
    <w:p w14:paraId="1447A262"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6789C204" w14:textId="11BD7B5E" w:rsidR="007814E5" w:rsidRDefault="007814E5" w:rsidP="007814E5">
      <w:pPr>
        <w:rPr>
          <w:b/>
          <w:bCs/>
          <w:sz w:val="24"/>
          <w:szCs w:val="28"/>
        </w:rPr>
      </w:pPr>
      <w:r w:rsidRPr="0017029A">
        <w:rPr>
          <w:b/>
          <w:bCs/>
          <w:sz w:val="24"/>
          <w:szCs w:val="28"/>
        </w:rPr>
        <w:t>DL interband CA:</w:t>
      </w:r>
    </w:p>
    <w:p w14:paraId="1C827460" w14:textId="77777777" w:rsidR="00303E1A" w:rsidRPr="00303E1A" w:rsidRDefault="00303E1A" w:rsidP="00303E1A">
      <w:pPr>
        <w:pStyle w:val="ListParagraph"/>
        <w:numPr>
          <w:ilvl w:val="0"/>
          <w:numId w:val="20"/>
        </w:numPr>
        <w:ind w:leftChars="0"/>
        <w:rPr>
          <w:rFonts w:cs="Arial"/>
        </w:rPr>
      </w:pPr>
      <w:r w:rsidRPr="001A59B9">
        <w:rPr>
          <w:rFonts w:ascii="Times New Roman" w:hAnsi="Times New Roman"/>
          <w:sz w:val="20"/>
          <w:szCs w:val="20"/>
        </w:rPr>
        <w:t>Agree a method how applicable CBM/IBM information is captured into specification for a particular CA configuration</w:t>
      </w:r>
      <w:r w:rsidRPr="0017029A">
        <w:rPr>
          <w:b/>
          <w:bCs/>
          <w:sz w:val="24"/>
          <w:szCs w:val="28"/>
        </w:rPr>
        <w:t xml:space="preserve"> </w:t>
      </w:r>
    </w:p>
    <w:p w14:paraId="7741442A" w14:textId="77777777" w:rsidR="00303E1A" w:rsidRPr="001A59B9" w:rsidRDefault="00303E1A" w:rsidP="00303E1A">
      <w:pPr>
        <w:pStyle w:val="ListParagraph"/>
        <w:widowControl/>
        <w:numPr>
          <w:ilvl w:val="0"/>
          <w:numId w:val="20"/>
        </w:numPr>
        <w:spacing w:after="160" w:line="259" w:lineRule="auto"/>
        <w:ind w:leftChars="0"/>
        <w:contextualSpacing/>
        <w:jc w:val="left"/>
        <w:rPr>
          <w:rFonts w:ascii="Times New Roman" w:hAnsi="Times New Roman"/>
          <w:sz w:val="20"/>
          <w:szCs w:val="20"/>
        </w:rPr>
      </w:pPr>
      <w:r w:rsidRPr="001A59B9">
        <w:rPr>
          <w:rFonts w:ascii="Times New Roman" w:hAnsi="Times New Roman"/>
          <w:sz w:val="20"/>
          <w:szCs w:val="20"/>
        </w:rPr>
        <w:t xml:space="preserve">Study and if feasible define UE requirements </w:t>
      </w:r>
      <w:r>
        <w:rPr>
          <w:rFonts w:ascii="Times New Roman" w:hAnsi="Times New Roman"/>
          <w:sz w:val="20"/>
          <w:szCs w:val="20"/>
        </w:rPr>
        <w:t>for CBM</w:t>
      </w:r>
      <w:r w:rsidRPr="001A59B9">
        <w:rPr>
          <w:rFonts w:ascii="Times New Roman" w:hAnsi="Times New Roman"/>
          <w:sz w:val="20"/>
          <w:szCs w:val="20"/>
        </w:rPr>
        <w:t xml:space="preserve"> between different freq. groups (e.g. 28GHz + 37GHz).</w:t>
      </w:r>
    </w:p>
    <w:p w14:paraId="477458D5" w14:textId="77777777" w:rsidR="00303E1A" w:rsidRPr="00303E1A" w:rsidRDefault="00303E1A" w:rsidP="00303E1A">
      <w:pPr>
        <w:pStyle w:val="ListParagraph"/>
        <w:widowControl/>
        <w:numPr>
          <w:ilvl w:val="0"/>
          <w:numId w:val="20"/>
        </w:numPr>
        <w:spacing w:after="160" w:line="259" w:lineRule="auto"/>
        <w:ind w:leftChars="0"/>
        <w:contextualSpacing/>
        <w:jc w:val="left"/>
        <w:rPr>
          <w:rFonts w:ascii="Times New Roman" w:hAnsi="Times New Roman"/>
          <w:sz w:val="20"/>
          <w:szCs w:val="20"/>
        </w:rPr>
      </w:pPr>
      <w:r w:rsidRPr="00303E1A">
        <w:rPr>
          <w:rFonts w:ascii="Times New Roman" w:hAnsi="Times New Roman"/>
          <w:sz w:val="20"/>
          <w:szCs w:val="20"/>
        </w:rPr>
        <w:t>Define requirements for CA_n258A-n260A and CA_n257A-n259A based on IBM (Note these CA configurations will be moved to Basket WI in RAN#90 and more combinations may be added to Basket WI later).</w:t>
      </w:r>
    </w:p>
    <w:p w14:paraId="381DF6AB" w14:textId="6D72C210" w:rsidR="00303E1A" w:rsidRDefault="00303E1A" w:rsidP="00303E1A">
      <w:pPr>
        <w:pStyle w:val="ListParagraph"/>
        <w:widowControl/>
        <w:numPr>
          <w:ilvl w:val="0"/>
          <w:numId w:val="20"/>
        </w:numPr>
        <w:spacing w:after="160" w:line="259" w:lineRule="auto"/>
        <w:ind w:leftChars="0"/>
        <w:contextualSpacing/>
        <w:jc w:val="left"/>
        <w:rPr>
          <w:rFonts w:ascii="Times New Roman" w:hAnsi="Times New Roman"/>
          <w:sz w:val="20"/>
          <w:szCs w:val="20"/>
        </w:rPr>
      </w:pPr>
      <w:r w:rsidRPr="00303E1A">
        <w:rPr>
          <w:rFonts w:ascii="Times New Roman" w:hAnsi="Times New Roman"/>
          <w:sz w:val="20"/>
          <w:szCs w:val="20"/>
        </w:rPr>
        <w:t>Define UE requirements for inter-band CA within the same freq. group (e.g. 28GHz + 28GHz) for common beam management (CBM) based on requested band combinations.</w:t>
      </w:r>
    </w:p>
    <w:p w14:paraId="668BC1AB" w14:textId="219EFF30" w:rsidR="00303E1A" w:rsidRDefault="00303E1A" w:rsidP="00303E1A">
      <w:pPr>
        <w:pStyle w:val="ListParagraph"/>
        <w:widowControl/>
        <w:numPr>
          <w:ilvl w:val="0"/>
          <w:numId w:val="20"/>
        </w:numPr>
        <w:spacing w:after="160" w:line="259" w:lineRule="auto"/>
        <w:ind w:leftChars="0"/>
        <w:contextualSpacing/>
        <w:jc w:val="left"/>
        <w:rPr>
          <w:rFonts w:ascii="Times New Roman" w:hAnsi="Times New Roman"/>
          <w:sz w:val="20"/>
          <w:szCs w:val="20"/>
        </w:rPr>
      </w:pPr>
      <w:r w:rsidRPr="00303E1A">
        <w:rPr>
          <w:rFonts w:ascii="Times New Roman" w:hAnsi="Times New Roman"/>
          <w:sz w:val="20"/>
          <w:szCs w:val="20"/>
        </w:rPr>
        <w:t>Study and if feasible define UE RF requirements for inter-band CA within the same freq. group (e.g. 28GHz + 28GHz) for (IBM</w:t>
      </w:r>
    </w:p>
    <w:p w14:paraId="4CFF95DC" w14:textId="77777777" w:rsidR="00303E1A" w:rsidRPr="00303E1A" w:rsidRDefault="00303E1A" w:rsidP="00303E1A">
      <w:pPr>
        <w:rPr>
          <w:b/>
          <w:bCs/>
          <w:sz w:val="24"/>
          <w:szCs w:val="28"/>
        </w:rPr>
      </w:pPr>
    </w:p>
    <w:p w14:paraId="4BF3518D" w14:textId="5371D94A" w:rsidR="00303E1A" w:rsidRPr="00303E1A" w:rsidRDefault="00303E1A" w:rsidP="00303E1A">
      <w:pPr>
        <w:rPr>
          <w:b/>
          <w:bCs/>
          <w:sz w:val="24"/>
          <w:szCs w:val="28"/>
        </w:rPr>
      </w:pPr>
      <w:r w:rsidRPr="00303E1A">
        <w:rPr>
          <w:b/>
          <w:bCs/>
          <w:sz w:val="24"/>
          <w:szCs w:val="28"/>
        </w:rPr>
        <w:t>UL interband CA:</w:t>
      </w:r>
    </w:p>
    <w:p w14:paraId="69723ACA" w14:textId="77777777" w:rsidR="00303E1A" w:rsidRDefault="00303E1A" w:rsidP="00303E1A">
      <w:pPr>
        <w:pStyle w:val="ListParagraph"/>
        <w:widowControl/>
        <w:numPr>
          <w:ilvl w:val="0"/>
          <w:numId w:val="20"/>
        </w:numPr>
        <w:spacing w:after="160" w:line="259" w:lineRule="auto"/>
        <w:ind w:leftChars="0"/>
        <w:contextualSpacing/>
        <w:jc w:val="left"/>
        <w:rPr>
          <w:rFonts w:ascii="Times New Roman" w:hAnsi="Times New Roman"/>
          <w:sz w:val="20"/>
          <w:szCs w:val="20"/>
        </w:rPr>
      </w:pPr>
      <w:r>
        <w:rPr>
          <w:rFonts w:ascii="Times New Roman" w:hAnsi="Times New Roman"/>
          <w:sz w:val="20"/>
          <w:szCs w:val="20"/>
        </w:rPr>
        <w:t>S</w:t>
      </w:r>
      <w:r w:rsidRPr="001B2A9A">
        <w:rPr>
          <w:rFonts w:ascii="Times New Roman" w:hAnsi="Times New Roman"/>
          <w:sz w:val="20"/>
          <w:szCs w:val="20"/>
        </w:rPr>
        <w:t xml:space="preserve">pecify </w:t>
      </w:r>
      <w:r>
        <w:rPr>
          <w:rFonts w:ascii="Times New Roman" w:hAnsi="Times New Roman"/>
          <w:sz w:val="20"/>
          <w:szCs w:val="20"/>
        </w:rPr>
        <w:t xml:space="preserve">requirements for </w:t>
      </w:r>
      <w:r w:rsidRPr="001B2A9A">
        <w:rPr>
          <w:rFonts w:ascii="Times New Roman" w:hAnsi="Times New Roman"/>
          <w:sz w:val="20"/>
          <w:szCs w:val="20"/>
        </w:rPr>
        <w:t>inter-band UL CA for two bands</w:t>
      </w:r>
      <w:r>
        <w:rPr>
          <w:rFonts w:ascii="Times New Roman" w:hAnsi="Times New Roman"/>
          <w:sz w:val="20"/>
          <w:szCs w:val="20"/>
        </w:rPr>
        <w:t>.</w:t>
      </w:r>
    </w:p>
    <w:p w14:paraId="5E4636B1" w14:textId="77777777" w:rsidR="00303E1A" w:rsidRDefault="00303E1A" w:rsidP="00303E1A">
      <w:pPr>
        <w:pStyle w:val="ListParagraph"/>
        <w:widowControl/>
        <w:numPr>
          <w:ilvl w:val="0"/>
          <w:numId w:val="20"/>
        </w:numPr>
        <w:spacing w:after="160" w:line="259" w:lineRule="auto"/>
        <w:ind w:leftChars="0"/>
        <w:contextualSpacing/>
        <w:jc w:val="left"/>
        <w:rPr>
          <w:rFonts w:ascii="Times New Roman" w:hAnsi="Times New Roman"/>
          <w:sz w:val="20"/>
          <w:szCs w:val="20"/>
        </w:rPr>
      </w:pPr>
      <w:r w:rsidRPr="001A59B9">
        <w:rPr>
          <w:rFonts w:ascii="Times New Roman" w:hAnsi="Times New Roman"/>
          <w:sz w:val="20"/>
          <w:szCs w:val="20"/>
        </w:rPr>
        <w:t>Define requirements for  CA_n257A-n259A based on IBM (Note th</w:t>
      </w:r>
      <w:r>
        <w:rPr>
          <w:rFonts w:ascii="Times New Roman" w:hAnsi="Times New Roman"/>
          <w:sz w:val="20"/>
          <w:szCs w:val="20"/>
        </w:rPr>
        <w:t>is</w:t>
      </w:r>
      <w:r w:rsidRPr="001A59B9">
        <w:rPr>
          <w:rFonts w:ascii="Times New Roman" w:hAnsi="Times New Roman"/>
          <w:sz w:val="20"/>
          <w:szCs w:val="20"/>
        </w:rPr>
        <w:t xml:space="preserve"> CA configuration</w:t>
      </w:r>
      <w:r>
        <w:rPr>
          <w:rFonts w:ascii="Times New Roman" w:hAnsi="Times New Roman"/>
          <w:sz w:val="20"/>
          <w:szCs w:val="20"/>
        </w:rPr>
        <w:t xml:space="preserve"> </w:t>
      </w:r>
      <w:r w:rsidRPr="001A59B9">
        <w:rPr>
          <w:rFonts w:ascii="Times New Roman" w:hAnsi="Times New Roman"/>
          <w:sz w:val="20"/>
          <w:szCs w:val="20"/>
        </w:rPr>
        <w:t>will be moved to Basket WI in RAN#90</w:t>
      </w:r>
      <w:r w:rsidRPr="004D0CC2">
        <w:rPr>
          <w:rFonts w:ascii="Times New Roman" w:hAnsi="Times New Roman"/>
          <w:sz w:val="20"/>
          <w:szCs w:val="20"/>
        </w:rPr>
        <w:t xml:space="preserve"> </w:t>
      </w:r>
      <w:r>
        <w:rPr>
          <w:rFonts w:ascii="Times New Roman" w:hAnsi="Times New Roman"/>
          <w:sz w:val="20"/>
          <w:szCs w:val="20"/>
        </w:rPr>
        <w:t>and more combinations may be added to Basket WI later</w:t>
      </w:r>
      <w:r w:rsidRPr="001A59B9">
        <w:rPr>
          <w:rFonts w:ascii="Times New Roman" w:hAnsi="Times New Roman"/>
          <w:sz w:val="20"/>
          <w:szCs w:val="20"/>
        </w:rPr>
        <w:t>).</w:t>
      </w:r>
    </w:p>
    <w:p w14:paraId="46ACFFF0" w14:textId="77777777" w:rsidR="00303E1A" w:rsidRDefault="00303E1A" w:rsidP="00303E1A">
      <w:pPr>
        <w:pStyle w:val="ListParagraph"/>
        <w:widowControl/>
        <w:numPr>
          <w:ilvl w:val="0"/>
          <w:numId w:val="20"/>
        </w:numPr>
        <w:spacing w:after="160" w:line="259" w:lineRule="auto"/>
        <w:ind w:leftChars="0"/>
        <w:contextualSpacing/>
        <w:jc w:val="left"/>
        <w:rPr>
          <w:rFonts w:ascii="Times New Roman" w:hAnsi="Times New Roman"/>
          <w:sz w:val="20"/>
          <w:szCs w:val="20"/>
        </w:rPr>
      </w:pPr>
      <w:r w:rsidRPr="00D22D60">
        <w:rPr>
          <w:rFonts w:ascii="Times New Roman" w:hAnsi="Times New Roman"/>
          <w:sz w:val="20"/>
          <w:szCs w:val="20"/>
        </w:rPr>
        <w:t>Study and if feasible define UE requirements for CBM between different freq. groups (e.g. 28GHz + 37GHz).</w:t>
      </w:r>
    </w:p>
    <w:p w14:paraId="75E379A5" w14:textId="77777777" w:rsidR="00303E1A" w:rsidRPr="00C42CB6" w:rsidRDefault="00303E1A" w:rsidP="00303E1A">
      <w:pPr>
        <w:pStyle w:val="ListParagraph"/>
        <w:widowControl/>
        <w:numPr>
          <w:ilvl w:val="0"/>
          <w:numId w:val="20"/>
        </w:numPr>
        <w:spacing w:after="160" w:line="259" w:lineRule="auto"/>
        <w:ind w:leftChars="0"/>
        <w:contextualSpacing/>
        <w:jc w:val="left"/>
        <w:rPr>
          <w:rFonts w:ascii="Times New Roman" w:hAnsi="Times New Roman"/>
          <w:sz w:val="20"/>
          <w:szCs w:val="20"/>
        </w:rPr>
      </w:pPr>
      <w:r w:rsidRPr="00C42CB6">
        <w:rPr>
          <w:rFonts w:ascii="Times New Roman" w:hAnsi="Times New Roman"/>
          <w:sz w:val="20"/>
          <w:szCs w:val="20"/>
        </w:rPr>
        <w:t xml:space="preserve">Study and if feasible define UE requirements for CBM </w:t>
      </w:r>
      <w:r>
        <w:rPr>
          <w:rFonts w:ascii="Times New Roman" w:hAnsi="Times New Roman"/>
          <w:sz w:val="20"/>
          <w:szCs w:val="20"/>
        </w:rPr>
        <w:t xml:space="preserve">and/or IBM </w:t>
      </w:r>
      <w:r w:rsidRPr="001A59B9">
        <w:rPr>
          <w:rFonts w:ascii="Times New Roman" w:hAnsi="Times New Roman"/>
          <w:sz w:val="20"/>
          <w:szCs w:val="20"/>
        </w:rPr>
        <w:t>CA within the same freq. group (e.g. 28GHz + 28GHz)</w:t>
      </w:r>
      <w:r>
        <w:rPr>
          <w:rFonts w:ascii="Times New Roman" w:hAnsi="Times New Roman"/>
          <w:sz w:val="20"/>
          <w:szCs w:val="20"/>
        </w:rPr>
        <w:t xml:space="preserve">, </w:t>
      </w:r>
      <w:r w:rsidRPr="000C6B41">
        <w:rPr>
          <w:rFonts w:ascii="Times New Roman" w:hAnsi="Times New Roman"/>
          <w:sz w:val="20"/>
          <w:szCs w:val="20"/>
        </w:rPr>
        <w:t>on hold until there is operator request</w:t>
      </w:r>
      <w:r>
        <w:rPr>
          <w:rFonts w:ascii="Times New Roman" w:hAnsi="Times New Roman"/>
          <w:sz w:val="20"/>
          <w:szCs w:val="20"/>
        </w:rPr>
        <w:t>.</w:t>
      </w:r>
    </w:p>
    <w:p w14:paraId="7C57963E" w14:textId="77777777" w:rsidR="00303E1A" w:rsidRPr="00303E1A" w:rsidRDefault="00303E1A" w:rsidP="00303E1A">
      <w:pPr>
        <w:pStyle w:val="ListParagraph"/>
        <w:rPr>
          <w:b/>
          <w:bCs/>
          <w:sz w:val="24"/>
          <w:szCs w:val="28"/>
        </w:rPr>
      </w:pPr>
    </w:p>
    <w:p w14:paraId="65E12E90" w14:textId="77777777" w:rsidR="00303E1A" w:rsidRPr="00303E1A" w:rsidRDefault="00303E1A" w:rsidP="00303E1A">
      <w:pPr>
        <w:pStyle w:val="ListParagraph"/>
        <w:ind w:leftChars="0" w:left="720"/>
        <w:rPr>
          <w:rFonts w:cs="Arial"/>
        </w:rPr>
      </w:pPr>
    </w:p>
    <w:p w14:paraId="53702D48" w14:textId="708CD556" w:rsidR="005A6C96" w:rsidRPr="00303E1A" w:rsidRDefault="007814E5" w:rsidP="00303E1A">
      <w:pPr>
        <w:rPr>
          <w:rFonts w:cs="Arial"/>
        </w:rPr>
      </w:pPr>
      <w:r w:rsidRPr="00303E1A">
        <w:rPr>
          <w:b/>
          <w:bCs/>
          <w:sz w:val="24"/>
          <w:szCs w:val="28"/>
        </w:rPr>
        <w:t>UL gaps for self-calibration and monitoring:</w:t>
      </w:r>
    </w:p>
    <w:p w14:paraId="63719E55" w14:textId="77777777" w:rsidR="007814E5" w:rsidRDefault="007814E5" w:rsidP="007814E5">
      <w:pPr>
        <w:pStyle w:val="ListParagraph"/>
        <w:numPr>
          <w:ilvl w:val="0"/>
          <w:numId w:val="20"/>
        </w:numPr>
        <w:ind w:leftChars="0"/>
        <w:rPr>
          <w:rFonts w:ascii="Times New Roman" w:hAnsi="Times New Roman"/>
          <w:sz w:val="20"/>
          <w:szCs w:val="20"/>
        </w:rPr>
      </w:pPr>
      <w:r w:rsidRPr="00C70AD2">
        <w:rPr>
          <w:rFonts w:ascii="Times New Roman" w:hAnsi="Times New Roman"/>
          <w:sz w:val="20"/>
          <w:szCs w:val="20"/>
        </w:rPr>
        <w:t>Study and, if feasible, introduce UE specific and NW configured gap for general self-calibration and monitoring purpose</w:t>
      </w:r>
      <w:r>
        <w:rPr>
          <w:rFonts w:ascii="Times New Roman" w:hAnsi="Times New Roman"/>
          <w:sz w:val="20"/>
          <w:szCs w:val="20"/>
        </w:rPr>
        <w:t>s including</w:t>
      </w:r>
    </w:p>
    <w:p w14:paraId="18D408C9" w14:textId="77777777" w:rsidR="007814E5" w:rsidRPr="00C70AD2" w:rsidRDefault="007814E5" w:rsidP="007814E5">
      <w:pPr>
        <w:pStyle w:val="ListParagraph"/>
        <w:numPr>
          <w:ilvl w:val="1"/>
          <w:numId w:val="20"/>
        </w:numPr>
        <w:ind w:leftChars="0"/>
        <w:rPr>
          <w:rFonts w:ascii="Times New Roman" w:hAnsi="Times New Roman"/>
          <w:sz w:val="20"/>
          <w:szCs w:val="20"/>
        </w:rPr>
      </w:pPr>
      <w:r w:rsidRPr="00C70AD2">
        <w:rPr>
          <w:rFonts w:ascii="Times New Roman" w:hAnsi="Times New Roman"/>
          <w:sz w:val="20"/>
          <w:szCs w:val="20"/>
        </w:rPr>
        <w:t>PA efficiency and power consumption</w:t>
      </w:r>
    </w:p>
    <w:p w14:paraId="1961BBB2" w14:textId="77777777" w:rsidR="007814E5" w:rsidRDefault="007814E5" w:rsidP="007814E5">
      <w:pPr>
        <w:pStyle w:val="ListParagraph"/>
        <w:numPr>
          <w:ilvl w:val="1"/>
          <w:numId w:val="20"/>
        </w:numPr>
        <w:ind w:leftChars="0"/>
        <w:rPr>
          <w:rFonts w:ascii="Times New Roman" w:hAnsi="Times New Roman"/>
          <w:sz w:val="20"/>
          <w:szCs w:val="20"/>
        </w:rPr>
      </w:pPr>
      <w:r w:rsidRPr="00C70AD2">
        <w:rPr>
          <w:rFonts w:ascii="Times New Roman" w:hAnsi="Times New Roman"/>
          <w:sz w:val="20"/>
          <w:szCs w:val="20"/>
        </w:rPr>
        <w:t xml:space="preserve">Transceiver calibration due to temperature variation </w:t>
      </w:r>
    </w:p>
    <w:p w14:paraId="556A69BD" w14:textId="77777777" w:rsidR="007814E5" w:rsidRPr="005351F5" w:rsidRDefault="007814E5" w:rsidP="007814E5">
      <w:pPr>
        <w:pStyle w:val="ListParagraph"/>
        <w:numPr>
          <w:ilvl w:val="1"/>
          <w:numId w:val="20"/>
        </w:numPr>
        <w:ind w:leftChars="0"/>
        <w:rPr>
          <w:rFonts w:ascii="Times New Roman" w:hAnsi="Times New Roman"/>
          <w:sz w:val="20"/>
          <w:szCs w:val="20"/>
        </w:rPr>
      </w:pPr>
      <w:r w:rsidRPr="005351F5">
        <w:rPr>
          <w:rFonts w:ascii="Times New Roman" w:hAnsi="Times New Roman"/>
          <w:sz w:val="20"/>
          <w:szCs w:val="20"/>
        </w:rPr>
        <w:t>UE Tx power management</w:t>
      </w:r>
    </w:p>
    <w:p w14:paraId="6E675BD6" w14:textId="77777777" w:rsidR="007814E5" w:rsidRDefault="007814E5" w:rsidP="007814E5">
      <w:pPr>
        <w:pStyle w:val="ListParagraph"/>
        <w:numPr>
          <w:ilvl w:val="1"/>
          <w:numId w:val="20"/>
        </w:numPr>
        <w:ind w:leftChars="0"/>
        <w:rPr>
          <w:rFonts w:ascii="Times New Roman" w:hAnsi="Times New Roman"/>
          <w:sz w:val="20"/>
          <w:szCs w:val="20"/>
        </w:rPr>
      </w:pPr>
      <w:r w:rsidRPr="00C70AD2">
        <w:rPr>
          <w:rFonts w:ascii="Times New Roman" w:hAnsi="Times New Roman"/>
          <w:sz w:val="20"/>
          <w:szCs w:val="20"/>
        </w:rPr>
        <w:t>Others self-calibration and monitoring are not precluded</w:t>
      </w:r>
    </w:p>
    <w:p w14:paraId="0EBF0784" w14:textId="29810F15" w:rsidR="00721CF6" w:rsidRPr="00721CF6" w:rsidRDefault="00C1751E" w:rsidP="00721CF6">
      <w:pPr>
        <w:ind w:firstLine="567"/>
        <w:rPr>
          <w:rFonts w:ascii="Arial" w:hAnsi="Arial" w:cs="Arial"/>
          <w:iCs/>
          <w:color w:val="FF0000"/>
        </w:rPr>
      </w:pPr>
      <w:r>
        <w:rPr>
          <w:rFonts w:ascii="Arial" w:hAnsi="Arial" w:cs="Arial"/>
          <w:iCs/>
          <w:color w:val="FF0000"/>
        </w:rPr>
        <w:tab/>
      </w:r>
    </w:p>
    <w:p w14:paraId="51901DF5" w14:textId="77777777" w:rsidR="005A6C96" w:rsidRDefault="00815869" w:rsidP="005A6C96">
      <w:pPr>
        <w:pStyle w:val="Heading2"/>
      </w:pPr>
      <w:r>
        <w:t>4</w:t>
      </w:r>
      <w:r w:rsidR="005A6C96">
        <w:t>.</w:t>
      </w:r>
      <w:r w:rsidR="005A6C96">
        <w:tab/>
        <w:t>References</w:t>
      </w:r>
    </w:p>
    <w:p w14:paraId="7E0E56B0" w14:textId="77777777" w:rsidR="0082738F" w:rsidRPr="00636132" w:rsidRDefault="0082738F" w:rsidP="0082738F">
      <w:pPr>
        <w:rPr>
          <w:b/>
        </w:rPr>
      </w:pPr>
      <w:r w:rsidRPr="000A3CE4">
        <w:rPr>
          <w:b/>
        </w:rPr>
        <w:t xml:space="preserve">RAN4 </w:t>
      </w:r>
      <w:r w:rsidRPr="000A3CE4">
        <w:rPr>
          <w:rFonts w:hint="eastAsia"/>
          <w:b/>
        </w:rPr>
        <w:t>#</w:t>
      </w:r>
      <w:r w:rsidRPr="000A3CE4">
        <w:rPr>
          <w:b/>
        </w:rPr>
        <w:t>9</w:t>
      </w:r>
      <w:r>
        <w:rPr>
          <w:b/>
        </w:rPr>
        <w:t>7-e</w:t>
      </w:r>
      <w:r w:rsidRPr="000A3CE4">
        <w:rPr>
          <w:b/>
        </w:rPr>
        <w:t xml:space="preserve"> (</w:t>
      </w:r>
      <w:r>
        <w:rPr>
          <w:b/>
        </w:rPr>
        <w:t>Nov.</w:t>
      </w:r>
      <w:r w:rsidRPr="000A3CE4">
        <w:rPr>
          <w:b/>
        </w:rPr>
        <w:t xml:space="preserve"> 20</w:t>
      </w:r>
      <w:r>
        <w:rPr>
          <w:b/>
        </w:rPr>
        <w:t>20</w:t>
      </w:r>
      <w:r w:rsidRPr="000A3CE4">
        <w:rPr>
          <w:rFonts w:hint="eastAsia"/>
          <w:b/>
        </w:rPr>
        <w:t>,</w:t>
      </w:r>
      <w:r w:rsidRPr="000A3CE4">
        <w:rPr>
          <w:b/>
        </w:rPr>
        <w:t xml:space="preserve"> </w:t>
      </w:r>
      <w:r>
        <w:rPr>
          <w:b/>
        </w:rPr>
        <w:t>Electronic</w:t>
      </w:r>
      <w:r w:rsidRPr="000A3CE4">
        <w:rPr>
          <w:b/>
        </w:rPr>
        <w:t>)</w:t>
      </w:r>
    </w:p>
    <w:p w14:paraId="4365C9D1" w14:textId="7B97A3B3" w:rsidR="00B71289" w:rsidRPr="00B71289" w:rsidRDefault="00B71289" w:rsidP="00B71289">
      <w:pPr>
        <w:overflowPunct/>
        <w:autoSpaceDE/>
        <w:autoSpaceDN/>
        <w:snapToGrid w:val="0"/>
        <w:spacing w:after="0"/>
        <w:textAlignment w:val="auto"/>
      </w:pPr>
      <w:r w:rsidRPr="00B71289">
        <w:t>R4-2014513</w:t>
      </w:r>
      <w:r w:rsidRPr="00B71289">
        <w:tab/>
      </w:r>
      <w:r w:rsidRPr="00B71289">
        <w:tab/>
        <w:t>TR skeleton for Rel-17 FR2 UE RF WI</w:t>
      </w:r>
      <w:r w:rsidRPr="00B71289">
        <w:tab/>
        <w:t>Nokia, Nokia Shanghai Bell</w:t>
      </w:r>
    </w:p>
    <w:p w14:paraId="32FC22C1" w14:textId="2DF38188" w:rsidR="00B71289" w:rsidRPr="00B71289" w:rsidRDefault="00B71289" w:rsidP="00B71289">
      <w:pPr>
        <w:overflowPunct/>
        <w:autoSpaceDE/>
        <w:autoSpaceDN/>
        <w:snapToGrid w:val="0"/>
        <w:spacing w:after="0"/>
        <w:textAlignment w:val="auto"/>
      </w:pPr>
      <w:r w:rsidRPr="00B71289">
        <w:t>R4-2014514</w:t>
      </w:r>
      <w:r w:rsidRPr="00B71289">
        <w:tab/>
      </w:r>
      <w:r w:rsidRPr="00B71289">
        <w:tab/>
        <w:t>Work plan for New WID on NR RF Enhancements for FR2</w:t>
      </w:r>
      <w:r w:rsidRPr="00B71289">
        <w:tab/>
        <w:t>Nokia, Nokia Shanghai Bell</w:t>
      </w:r>
    </w:p>
    <w:p w14:paraId="0DCE1910" w14:textId="71BD17F1" w:rsidR="00B71289" w:rsidRPr="00B71289" w:rsidRDefault="00B71289" w:rsidP="00B71289">
      <w:pPr>
        <w:overflowPunct/>
        <w:autoSpaceDE/>
        <w:autoSpaceDN/>
        <w:snapToGrid w:val="0"/>
        <w:spacing w:after="0"/>
        <w:textAlignment w:val="auto"/>
      </w:pPr>
      <w:r w:rsidRPr="00B71289">
        <w:t>R4-2016637</w:t>
      </w:r>
      <w:r w:rsidRPr="00B71289">
        <w:tab/>
      </w:r>
      <w:r w:rsidRPr="00B71289">
        <w:tab/>
        <w:t>Email discussion summary for [97e][135] NR_RF_FR2_req_enh2_Part_1</w:t>
      </w:r>
      <w:r w:rsidRPr="00B71289">
        <w:tab/>
        <w:t>Moderator (Nokia)</w:t>
      </w:r>
    </w:p>
    <w:p w14:paraId="36A43136" w14:textId="7E4C7B13" w:rsidR="00B71289" w:rsidRPr="00B71289" w:rsidRDefault="00B71289" w:rsidP="00B71289">
      <w:pPr>
        <w:overflowPunct/>
        <w:autoSpaceDE/>
        <w:autoSpaceDN/>
        <w:snapToGrid w:val="0"/>
        <w:spacing w:after="0"/>
        <w:textAlignment w:val="auto"/>
      </w:pPr>
      <w:r w:rsidRPr="00B71289">
        <w:t>R4-2016915</w:t>
      </w:r>
      <w:r w:rsidRPr="00B71289">
        <w:tab/>
      </w:r>
      <w:r w:rsidRPr="00B71289">
        <w:tab/>
        <w:t>WF on Applicability of CBM/IBM for different CA</w:t>
      </w:r>
      <w:r w:rsidRPr="00B71289">
        <w:tab/>
        <w:t>Samsung</w:t>
      </w:r>
    </w:p>
    <w:p w14:paraId="5400B983" w14:textId="571A71ED" w:rsidR="00B71289" w:rsidRPr="00B71289" w:rsidRDefault="00B71289" w:rsidP="00B71289">
      <w:pPr>
        <w:overflowPunct/>
        <w:autoSpaceDE/>
        <w:autoSpaceDN/>
        <w:snapToGrid w:val="0"/>
        <w:spacing w:after="0"/>
        <w:textAlignment w:val="auto"/>
      </w:pPr>
      <w:r w:rsidRPr="00B71289">
        <w:lastRenderedPageBreak/>
        <w:t>R4-2016916</w:t>
      </w:r>
      <w:r w:rsidRPr="00B71289">
        <w:tab/>
      </w:r>
      <w:r w:rsidRPr="00B71289">
        <w:tab/>
        <w:t>WF on UE requirements for CA configurations CA_n258A-n260A and CA_n257A-n259A based on IBM</w:t>
      </w:r>
      <w:r w:rsidRPr="00B71289">
        <w:tab/>
        <w:t>Intel</w:t>
      </w:r>
    </w:p>
    <w:p w14:paraId="3AD9A8B6" w14:textId="2C916BD6" w:rsidR="00B71289" w:rsidRPr="00B71289" w:rsidRDefault="00B71289" w:rsidP="00B71289">
      <w:pPr>
        <w:overflowPunct/>
        <w:autoSpaceDE/>
        <w:autoSpaceDN/>
        <w:snapToGrid w:val="0"/>
        <w:spacing w:after="0"/>
        <w:textAlignment w:val="auto"/>
      </w:pPr>
      <w:r w:rsidRPr="00B71289">
        <w:t>R4-2016917</w:t>
      </w:r>
      <w:r w:rsidRPr="00B71289">
        <w:tab/>
      </w:r>
      <w:r w:rsidRPr="00B71289">
        <w:tab/>
        <w:t>WF on UE requirements for CA configurations within the same frequency group based on CBM</w:t>
      </w:r>
      <w:r w:rsidRPr="00B71289">
        <w:tab/>
        <w:t>Nokia</w:t>
      </w:r>
    </w:p>
    <w:p w14:paraId="4B2A2AF4" w14:textId="61E2C94E" w:rsidR="00B71289" w:rsidRPr="00B71289" w:rsidRDefault="00B71289" w:rsidP="00B71289">
      <w:pPr>
        <w:overflowPunct/>
        <w:autoSpaceDE/>
        <w:autoSpaceDN/>
        <w:snapToGrid w:val="0"/>
        <w:spacing w:after="0"/>
        <w:textAlignment w:val="auto"/>
      </w:pPr>
      <w:r w:rsidRPr="00B71289">
        <w:t>R4-2016976</w:t>
      </w:r>
      <w:r w:rsidRPr="00B71289">
        <w:tab/>
      </w:r>
      <w:r w:rsidRPr="00B71289">
        <w:tab/>
        <w:t>Email discussion summary for [97e][135] NR_RF_FR2_req_enh2_Part_1</w:t>
      </w:r>
      <w:r w:rsidRPr="00B71289">
        <w:tab/>
        <w:t>Moderator (Nokia)</w:t>
      </w:r>
    </w:p>
    <w:p w14:paraId="2BBEAE81" w14:textId="5451AA00" w:rsidR="00B71289" w:rsidRPr="00B71289" w:rsidRDefault="00B71289" w:rsidP="00B71289">
      <w:pPr>
        <w:overflowPunct/>
        <w:autoSpaceDE/>
        <w:autoSpaceDN/>
        <w:snapToGrid w:val="0"/>
        <w:spacing w:after="0"/>
        <w:textAlignment w:val="auto"/>
      </w:pPr>
      <w:r w:rsidRPr="00B71289">
        <w:t>R4-2014724</w:t>
      </w:r>
      <w:r w:rsidRPr="00B71289">
        <w:tab/>
      </w:r>
      <w:r w:rsidRPr="00B71289">
        <w:tab/>
        <w:t>Discussion on Rel-17 FR2 inter-band CA</w:t>
      </w:r>
      <w:r w:rsidRPr="00B71289">
        <w:tab/>
        <w:t>Samsung</w:t>
      </w:r>
    </w:p>
    <w:p w14:paraId="4D3958DD" w14:textId="5BF394B8" w:rsidR="00B71289" w:rsidRPr="00B71289" w:rsidRDefault="00B71289" w:rsidP="00B71289">
      <w:pPr>
        <w:overflowPunct/>
        <w:autoSpaceDE/>
        <w:autoSpaceDN/>
        <w:snapToGrid w:val="0"/>
        <w:spacing w:after="0"/>
        <w:textAlignment w:val="auto"/>
      </w:pPr>
      <w:r w:rsidRPr="00B71289">
        <w:t>R4-2014912</w:t>
      </w:r>
      <w:r w:rsidRPr="00B71289">
        <w:tab/>
      </w:r>
      <w:r w:rsidRPr="00B71289">
        <w:tab/>
        <w:t>More on FR2 Inter-band DL CA</w:t>
      </w:r>
      <w:r w:rsidRPr="00B71289">
        <w:tab/>
        <w:t>Apple Inc.</w:t>
      </w:r>
    </w:p>
    <w:p w14:paraId="2C12F37F" w14:textId="2A9D4511" w:rsidR="00B71289" w:rsidRPr="00B71289" w:rsidRDefault="00B71289" w:rsidP="00B71289">
      <w:pPr>
        <w:overflowPunct/>
        <w:autoSpaceDE/>
        <w:autoSpaceDN/>
        <w:snapToGrid w:val="0"/>
        <w:spacing w:after="0"/>
        <w:textAlignment w:val="auto"/>
      </w:pPr>
      <w:r w:rsidRPr="00B71289">
        <w:t>R4-2015327</w:t>
      </w:r>
      <w:r w:rsidRPr="00B71289">
        <w:tab/>
      </w:r>
      <w:r w:rsidRPr="00B71289">
        <w:tab/>
        <w:t>Discussion on FR2 inter-band DL CA enhancements</w:t>
      </w:r>
      <w:r w:rsidRPr="00B71289">
        <w:tab/>
        <w:t>vivo</w:t>
      </w:r>
    </w:p>
    <w:p w14:paraId="6E14277A" w14:textId="6E6F5811" w:rsidR="00B71289" w:rsidRPr="00B71289" w:rsidRDefault="00B71289" w:rsidP="00B71289">
      <w:pPr>
        <w:overflowPunct/>
        <w:autoSpaceDE/>
        <w:autoSpaceDN/>
        <w:snapToGrid w:val="0"/>
        <w:spacing w:after="0"/>
        <w:textAlignment w:val="auto"/>
      </w:pPr>
      <w:r w:rsidRPr="00B71289">
        <w:t>R4-2014293</w:t>
      </w:r>
      <w:r w:rsidRPr="00B71289">
        <w:tab/>
      </w:r>
      <w:r w:rsidRPr="00B71289">
        <w:tab/>
        <w:t>Inter-band DL CA CBM band pairs for FR2 Rel-17</w:t>
      </w:r>
      <w:r w:rsidRPr="00B71289">
        <w:tab/>
        <w:t>Qualcomm Incorporated</w:t>
      </w:r>
    </w:p>
    <w:p w14:paraId="163B5315" w14:textId="40927B89" w:rsidR="00B71289" w:rsidRPr="00B71289" w:rsidRDefault="00B71289" w:rsidP="00B71289">
      <w:pPr>
        <w:overflowPunct/>
        <w:autoSpaceDE/>
        <w:autoSpaceDN/>
        <w:snapToGrid w:val="0"/>
        <w:spacing w:after="0"/>
        <w:textAlignment w:val="auto"/>
      </w:pPr>
      <w:r w:rsidRPr="00B71289">
        <w:t>R4-2014515</w:t>
      </w:r>
      <w:r w:rsidRPr="00B71289">
        <w:tab/>
      </w:r>
      <w:r w:rsidRPr="00B71289">
        <w:tab/>
        <w:t>FR2 interband CA CBM vs IBM</w:t>
      </w:r>
      <w:r w:rsidRPr="00B71289">
        <w:tab/>
        <w:t>Nokia, Nokia Shanghai Bell</w:t>
      </w:r>
    </w:p>
    <w:p w14:paraId="7CEF057F" w14:textId="4E9A1E3F" w:rsidR="00B71289" w:rsidRPr="00B71289" w:rsidRDefault="00B71289" w:rsidP="00B71289">
      <w:pPr>
        <w:overflowPunct/>
        <w:autoSpaceDE/>
        <w:autoSpaceDN/>
        <w:snapToGrid w:val="0"/>
        <w:spacing w:after="0"/>
        <w:textAlignment w:val="auto"/>
      </w:pPr>
      <w:r w:rsidRPr="00B71289">
        <w:t>R4-2014586</w:t>
      </w:r>
      <w:r w:rsidRPr="00B71289">
        <w:tab/>
      </w:r>
      <w:r w:rsidRPr="00B71289">
        <w:tab/>
        <w:t>CBM IBM Applicability for Inter-Band DL CA</w:t>
      </w:r>
      <w:r w:rsidRPr="00B71289">
        <w:tab/>
        <w:t>Intel Corporation</w:t>
      </w:r>
    </w:p>
    <w:p w14:paraId="78B2D42A" w14:textId="09872ACF" w:rsidR="00B71289" w:rsidRPr="00B71289" w:rsidRDefault="00B71289" w:rsidP="00B71289">
      <w:pPr>
        <w:overflowPunct/>
        <w:autoSpaceDE/>
        <w:autoSpaceDN/>
        <w:snapToGrid w:val="0"/>
        <w:spacing w:after="0"/>
        <w:textAlignment w:val="auto"/>
      </w:pPr>
      <w:r w:rsidRPr="00B71289">
        <w:t>R4-2015348</w:t>
      </w:r>
      <w:r w:rsidRPr="00B71289">
        <w:tab/>
      </w:r>
      <w:r w:rsidRPr="00B71289">
        <w:tab/>
        <w:t>Discussion on Rel-17 FR2 inter-band DL CA</w:t>
      </w:r>
      <w:r w:rsidRPr="00B71289">
        <w:tab/>
        <w:t>OPPO</w:t>
      </w:r>
    </w:p>
    <w:p w14:paraId="7F825959" w14:textId="21820B76" w:rsidR="00B71289" w:rsidRPr="00B71289" w:rsidRDefault="00B71289" w:rsidP="00B71289">
      <w:pPr>
        <w:overflowPunct/>
        <w:autoSpaceDE/>
        <w:autoSpaceDN/>
        <w:snapToGrid w:val="0"/>
        <w:spacing w:after="0"/>
        <w:textAlignment w:val="auto"/>
      </w:pPr>
      <w:r w:rsidRPr="00B71289">
        <w:t>R4-2016344</w:t>
      </w:r>
      <w:r w:rsidRPr="00B71289">
        <w:tab/>
      </w:r>
      <w:r w:rsidRPr="00B71289">
        <w:tab/>
        <w:t>Views on applicability of CBM/IBM for different CA configurations</w:t>
      </w:r>
      <w:r w:rsidRPr="00B71289">
        <w:tab/>
        <w:t>Ericsson, Sony</w:t>
      </w:r>
    </w:p>
    <w:p w14:paraId="46AAA28B" w14:textId="14FE738E" w:rsidR="00B71289" w:rsidRPr="00B71289" w:rsidRDefault="00B71289" w:rsidP="00B71289">
      <w:pPr>
        <w:overflowPunct/>
        <w:autoSpaceDE/>
        <w:autoSpaceDN/>
        <w:snapToGrid w:val="0"/>
        <w:spacing w:after="0"/>
        <w:textAlignment w:val="auto"/>
      </w:pPr>
      <w:r w:rsidRPr="00B71289">
        <w:t>R4-2016523</w:t>
      </w:r>
      <w:r w:rsidRPr="00B71289">
        <w:tab/>
      </w:r>
      <w:r w:rsidRPr="00B71289">
        <w:tab/>
        <w:t>On Rel-17 inter band DL CA_FR2</w:t>
      </w:r>
      <w:r w:rsidRPr="00B71289">
        <w:tab/>
        <w:t>Huawei, HiSilicon</w:t>
      </w:r>
    </w:p>
    <w:p w14:paraId="1B2A880A" w14:textId="00A3BF38" w:rsidR="00B71289" w:rsidRPr="00B71289" w:rsidRDefault="00B71289" w:rsidP="00B71289">
      <w:pPr>
        <w:overflowPunct/>
        <w:autoSpaceDE/>
        <w:autoSpaceDN/>
        <w:snapToGrid w:val="0"/>
        <w:spacing w:after="0"/>
        <w:textAlignment w:val="auto"/>
      </w:pPr>
      <w:r w:rsidRPr="00B71289">
        <w:t>R4-2014233</w:t>
      </w:r>
      <w:r w:rsidRPr="00B71289">
        <w:tab/>
      </w:r>
      <w:r w:rsidRPr="00B71289">
        <w:tab/>
        <w:t>On the feasibility of IBM for FR2 inter-band CA within the same frequency group</w:t>
      </w:r>
      <w:r w:rsidRPr="00B71289">
        <w:tab/>
        <w:t>Apple</w:t>
      </w:r>
    </w:p>
    <w:p w14:paraId="49B19D6E" w14:textId="24EB7667" w:rsidR="00B71289" w:rsidRPr="00B71289" w:rsidRDefault="00B71289" w:rsidP="00B71289">
      <w:pPr>
        <w:overflowPunct/>
        <w:autoSpaceDE/>
        <w:autoSpaceDN/>
        <w:snapToGrid w:val="0"/>
        <w:spacing w:after="0"/>
        <w:textAlignment w:val="auto"/>
      </w:pPr>
      <w:r w:rsidRPr="00B71289">
        <w:t>R4-2014587</w:t>
      </w:r>
      <w:r w:rsidRPr="00B71289">
        <w:tab/>
      </w:r>
      <w:r w:rsidRPr="00B71289">
        <w:tab/>
        <w:t>On IBM feasibility for CA configurations within same frequency group</w:t>
      </w:r>
      <w:r w:rsidRPr="00B71289">
        <w:tab/>
        <w:t>Intel Corporation</w:t>
      </w:r>
    </w:p>
    <w:p w14:paraId="3DF16ED6" w14:textId="782A0397" w:rsidR="00B71289" w:rsidRPr="00B71289" w:rsidRDefault="00B71289" w:rsidP="00B71289">
      <w:pPr>
        <w:overflowPunct/>
        <w:autoSpaceDE/>
        <w:autoSpaceDN/>
        <w:snapToGrid w:val="0"/>
        <w:spacing w:after="0"/>
        <w:textAlignment w:val="auto"/>
      </w:pPr>
      <w:r w:rsidRPr="00B71289">
        <w:t>R4-2015873</w:t>
      </w:r>
      <w:r w:rsidRPr="00B71289">
        <w:tab/>
      </w:r>
      <w:r w:rsidRPr="00B71289">
        <w:tab/>
        <w:t>Views on Feasibility for CA configurations within same frequency group based on IBM</w:t>
      </w:r>
      <w:r w:rsidRPr="00B71289">
        <w:tab/>
        <w:t>Sony, Ericsson</w:t>
      </w:r>
    </w:p>
    <w:p w14:paraId="7235D477" w14:textId="7ED8A9B5" w:rsidR="00B71289" w:rsidRPr="00B71289" w:rsidRDefault="00B71289" w:rsidP="00B71289">
      <w:pPr>
        <w:overflowPunct/>
        <w:autoSpaceDE/>
        <w:autoSpaceDN/>
        <w:snapToGrid w:val="0"/>
        <w:spacing w:after="0"/>
        <w:textAlignment w:val="auto"/>
      </w:pPr>
      <w:r w:rsidRPr="00B71289">
        <w:t>R4-2016638</w:t>
      </w:r>
      <w:r w:rsidRPr="00B71289">
        <w:tab/>
      </w:r>
      <w:r w:rsidRPr="00B71289">
        <w:tab/>
        <w:t>Email discussion summary for [97e][136] NR_RF_FR2_req_enh2_Part_2</w:t>
      </w:r>
      <w:r w:rsidRPr="00B71289">
        <w:tab/>
        <w:t>Moderator (Qualcomm)</w:t>
      </w:r>
    </w:p>
    <w:p w14:paraId="1624D970" w14:textId="58F371EC" w:rsidR="00B71289" w:rsidRPr="00B71289" w:rsidRDefault="00B71289" w:rsidP="00B71289">
      <w:pPr>
        <w:overflowPunct/>
        <w:autoSpaceDE/>
        <w:autoSpaceDN/>
        <w:snapToGrid w:val="0"/>
        <w:spacing w:after="0"/>
        <w:textAlignment w:val="auto"/>
      </w:pPr>
      <w:r w:rsidRPr="00B71289">
        <w:t>R4-2016918</w:t>
      </w:r>
      <w:r w:rsidRPr="00B71289">
        <w:tab/>
      </w:r>
      <w:r w:rsidRPr="00B71289">
        <w:tab/>
        <w:t>WF on inter-band CA and UE BM type</w:t>
      </w:r>
      <w:r w:rsidRPr="00B71289">
        <w:tab/>
        <w:t>Qualcomm</w:t>
      </w:r>
    </w:p>
    <w:p w14:paraId="1EB64913" w14:textId="0E665D9A" w:rsidR="00B71289" w:rsidRPr="00B71289" w:rsidRDefault="00B71289" w:rsidP="00B71289">
      <w:pPr>
        <w:overflowPunct/>
        <w:autoSpaceDE/>
        <w:autoSpaceDN/>
        <w:snapToGrid w:val="0"/>
        <w:spacing w:after="0"/>
        <w:textAlignment w:val="auto"/>
      </w:pPr>
      <w:r w:rsidRPr="00B71289">
        <w:t>R4-2016977</w:t>
      </w:r>
      <w:r w:rsidRPr="00B71289">
        <w:tab/>
      </w:r>
      <w:r w:rsidRPr="00B71289">
        <w:tab/>
        <w:t>Email discussion summary for [97e][136] NR_RF_FR2_req_enh2_Part_2</w:t>
      </w:r>
      <w:r w:rsidRPr="00B71289">
        <w:tab/>
        <w:t>Moderator (Qualcomm)</w:t>
      </w:r>
    </w:p>
    <w:p w14:paraId="521E17E5" w14:textId="0821A1E2" w:rsidR="00B71289" w:rsidRPr="00B71289" w:rsidRDefault="00B71289" w:rsidP="00B71289">
      <w:pPr>
        <w:overflowPunct/>
        <w:autoSpaceDE/>
        <w:autoSpaceDN/>
        <w:snapToGrid w:val="0"/>
        <w:spacing w:after="0"/>
        <w:textAlignment w:val="auto"/>
      </w:pPr>
      <w:r w:rsidRPr="00B71289">
        <w:t>R4-2017813</w:t>
      </w:r>
      <w:r w:rsidRPr="00B71289">
        <w:tab/>
      </w:r>
      <w:r w:rsidRPr="00B71289">
        <w:tab/>
        <w:t>WF on inter-band CA and UE BM type</w:t>
      </w:r>
      <w:r w:rsidRPr="00B71289">
        <w:tab/>
        <w:t>Qualcomm</w:t>
      </w:r>
    </w:p>
    <w:p w14:paraId="67879CA8" w14:textId="0D4C12C7" w:rsidR="00B71289" w:rsidRPr="00B71289" w:rsidRDefault="00B71289" w:rsidP="00B71289">
      <w:pPr>
        <w:overflowPunct/>
        <w:autoSpaceDE/>
        <w:autoSpaceDN/>
        <w:snapToGrid w:val="0"/>
        <w:spacing w:after="0"/>
        <w:textAlignment w:val="auto"/>
      </w:pPr>
      <w:r w:rsidRPr="00B71289">
        <w:t>R4-2014232</w:t>
      </w:r>
      <w:r w:rsidRPr="00B71289">
        <w:tab/>
      </w:r>
      <w:r w:rsidRPr="00B71289">
        <w:tab/>
        <w:t>On the feasibility of CBM for FR2 inter-band CA cross different frequency groups</w:t>
      </w:r>
      <w:r w:rsidRPr="00B71289">
        <w:tab/>
        <w:t>Apple</w:t>
      </w:r>
    </w:p>
    <w:p w14:paraId="5891CB85" w14:textId="3A790E32" w:rsidR="00B71289" w:rsidRPr="00B71289" w:rsidRDefault="00B71289" w:rsidP="00B71289">
      <w:pPr>
        <w:overflowPunct/>
        <w:autoSpaceDE/>
        <w:autoSpaceDN/>
        <w:snapToGrid w:val="0"/>
        <w:spacing w:after="0"/>
        <w:textAlignment w:val="auto"/>
      </w:pPr>
      <w:r w:rsidRPr="00B71289">
        <w:t>R4-2015874</w:t>
      </w:r>
      <w:r w:rsidRPr="00B71289">
        <w:tab/>
      </w:r>
      <w:r w:rsidRPr="00B71289">
        <w:tab/>
        <w:t>Views on Feasibility for CA configurations between different frequency groups based on CBM</w:t>
      </w:r>
      <w:r w:rsidRPr="00B71289">
        <w:tab/>
        <w:t>Sony, Ericsson</w:t>
      </w:r>
    </w:p>
    <w:p w14:paraId="6C399C22" w14:textId="51226CF4" w:rsidR="00B71289" w:rsidRPr="00B71289" w:rsidRDefault="00B71289" w:rsidP="00B71289">
      <w:pPr>
        <w:overflowPunct/>
        <w:autoSpaceDE/>
        <w:autoSpaceDN/>
        <w:snapToGrid w:val="0"/>
        <w:spacing w:after="0"/>
        <w:textAlignment w:val="auto"/>
      </w:pPr>
      <w:r w:rsidRPr="00B71289">
        <w:t>R4-2014589</w:t>
      </w:r>
      <w:r w:rsidRPr="00B71289">
        <w:tab/>
      </w:r>
      <w:r w:rsidRPr="00B71289">
        <w:tab/>
        <w:t>UE requirements for CA_258A-n260A and CA_257A-n259A based on IBM</w:t>
      </w:r>
      <w:r w:rsidRPr="00B71289">
        <w:tab/>
        <w:t>Intel Corporation</w:t>
      </w:r>
    </w:p>
    <w:p w14:paraId="7927B6FD" w14:textId="30BAAFD9" w:rsidR="00B71289" w:rsidRPr="00B71289" w:rsidRDefault="00B71289" w:rsidP="00B71289">
      <w:pPr>
        <w:overflowPunct/>
        <w:autoSpaceDE/>
        <w:autoSpaceDN/>
        <w:snapToGrid w:val="0"/>
        <w:spacing w:after="0"/>
        <w:textAlignment w:val="auto"/>
      </w:pPr>
      <w:r w:rsidRPr="00B71289">
        <w:t>R4-2014966</w:t>
      </w:r>
      <w:r w:rsidRPr="00B71289">
        <w:tab/>
      </w:r>
      <w:r w:rsidRPr="00B71289">
        <w:tab/>
        <w:t>DL Inter-band CA_n257-n259</w:t>
      </w:r>
      <w:r w:rsidRPr="00B71289">
        <w:tab/>
        <w:t>NTT DOCOMO INC.</w:t>
      </w:r>
    </w:p>
    <w:p w14:paraId="03A404D2" w14:textId="04F8DE32" w:rsidR="00B71289" w:rsidRPr="00B71289" w:rsidRDefault="00B71289" w:rsidP="00B71289">
      <w:pPr>
        <w:overflowPunct/>
        <w:autoSpaceDE/>
        <w:autoSpaceDN/>
        <w:snapToGrid w:val="0"/>
        <w:spacing w:after="0"/>
        <w:textAlignment w:val="auto"/>
      </w:pPr>
      <w:r w:rsidRPr="00B71289">
        <w:t>R4-2015875</w:t>
      </w:r>
      <w:r w:rsidRPr="00B71289">
        <w:tab/>
      </w:r>
      <w:r w:rsidRPr="00B71289">
        <w:tab/>
        <w:t>Views on Rel-17 inter-band DL CA in FR2</w:t>
      </w:r>
      <w:r w:rsidRPr="00B71289">
        <w:tab/>
        <w:t>Sony, Ericsson</w:t>
      </w:r>
    </w:p>
    <w:p w14:paraId="465997F9" w14:textId="5A70C6C8" w:rsidR="00B71289" w:rsidRPr="00B71289" w:rsidRDefault="00B71289" w:rsidP="00B71289">
      <w:pPr>
        <w:overflowPunct/>
        <w:autoSpaceDE/>
        <w:autoSpaceDN/>
        <w:snapToGrid w:val="0"/>
        <w:spacing w:after="0"/>
        <w:textAlignment w:val="auto"/>
      </w:pPr>
      <w:r w:rsidRPr="00B71289">
        <w:t>R4-2014588</w:t>
      </w:r>
      <w:r w:rsidRPr="00B71289">
        <w:tab/>
      </w:r>
      <w:r w:rsidRPr="00B71289">
        <w:tab/>
        <w:t>UE requirements for CA configurations within the same frequency group based on CBM</w:t>
      </w:r>
      <w:r w:rsidRPr="00B71289">
        <w:tab/>
        <w:t>Intel Corporation</w:t>
      </w:r>
    </w:p>
    <w:p w14:paraId="76280152" w14:textId="3386BD59" w:rsidR="00B71289" w:rsidRPr="00B71289" w:rsidRDefault="00B71289" w:rsidP="00B71289">
      <w:pPr>
        <w:overflowPunct/>
        <w:autoSpaceDE/>
        <w:autoSpaceDN/>
        <w:snapToGrid w:val="0"/>
        <w:spacing w:after="0"/>
        <w:textAlignment w:val="auto"/>
      </w:pPr>
      <w:r w:rsidRPr="00B71289">
        <w:t>R4-2014913</w:t>
      </w:r>
      <w:r w:rsidRPr="00B71289">
        <w:tab/>
      </w:r>
      <w:r w:rsidRPr="00B71289">
        <w:tab/>
        <w:t>Views on FR2 Inter-band UL CA</w:t>
      </w:r>
      <w:r w:rsidRPr="00B71289">
        <w:tab/>
        <w:t>Apple Inc.</w:t>
      </w:r>
    </w:p>
    <w:p w14:paraId="77C7AD22" w14:textId="531ADF3D" w:rsidR="00B71289" w:rsidRPr="00B71289" w:rsidRDefault="00B71289" w:rsidP="00B71289">
      <w:pPr>
        <w:overflowPunct/>
        <w:autoSpaceDE/>
        <w:autoSpaceDN/>
        <w:snapToGrid w:val="0"/>
        <w:spacing w:after="0"/>
        <w:textAlignment w:val="auto"/>
      </w:pPr>
      <w:r w:rsidRPr="00B71289">
        <w:t>R4-2015328</w:t>
      </w:r>
      <w:r w:rsidRPr="00B71289">
        <w:tab/>
      </w:r>
      <w:r w:rsidRPr="00B71289">
        <w:tab/>
        <w:t>Discussion on FR2 inter-band UL CA</w:t>
      </w:r>
      <w:r w:rsidRPr="00B71289">
        <w:tab/>
        <w:t>vivo</w:t>
      </w:r>
    </w:p>
    <w:p w14:paraId="4249E56A" w14:textId="48F3142E" w:rsidR="00B71289" w:rsidRPr="00B71289" w:rsidRDefault="00B71289" w:rsidP="00B71289">
      <w:pPr>
        <w:overflowPunct/>
        <w:autoSpaceDE/>
        <w:autoSpaceDN/>
        <w:snapToGrid w:val="0"/>
        <w:spacing w:after="0"/>
        <w:textAlignment w:val="auto"/>
      </w:pPr>
      <w:r w:rsidRPr="00B71289">
        <w:t>R4-2014715</w:t>
      </w:r>
      <w:r w:rsidRPr="00B71289">
        <w:tab/>
      </w:r>
      <w:r w:rsidRPr="00B71289">
        <w:tab/>
        <w:t>Inter-band UL CA for FR2</w:t>
      </w:r>
      <w:r w:rsidRPr="00B71289">
        <w:tab/>
        <w:t>Qualcomm Incorporated</w:t>
      </w:r>
    </w:p>
    <w:p w14:paraId="27F2FB49" w14:textId="305A0D91" w:rsidR="00B71289" w:rsidRPr="00B71289" w:rsidRDefault="00B71289" w:rsidP="00B71289">
      <w:pPr>
        <w:overflowPunct/>
        <w:autoSpaceDE/>
        <w:autoSpaceDN/>
        <w:snapToGrid w:val="0"/>
        <w:spacing w:after="0"/>
        <w:textAlignment w:val="auto"/>
      </w:pPr>
      <w:r w:rsidRPr="00B71289">
        <w:t>R4-2016086</w:t>
      </w:r>
      <w:r w:rsidRPr="00B71289">
        <w:tab/>
      </w:r>
      <w:r w:rsidRPr="00B71289">
        <w:tab/>
        <w:t>UL inter-band CA for different band group based on IBE</w:t>
      </w:r>
      <w:r w:rsidRPr="00B71289">
        <w:tab/>
        <w:t>NTT DOCOMO INC.</w:t>
      </w:r>
    </w:p>
    <w:p w14:paraId="2F9EE8F3" w14:textId="09C739E3" w:rsidR="00B71289" w:rsidRPr="00B71289" w:rsidRDefault="00B71289" w:rsidP="00B71289">
      <w:pPr>
        <w:overflowPunct/>
        <w:autoSpaceDE/>
        <w:autoSpaceDN/>
        <w:snapToGrid w:val="0"/>
        <w:spacing w:after="0"/>
        <w:textAlignment w:val="auto"/>
      </w:pPr>
      <w:r w:rsidRPr="00B71289">
        <w:t>R4-2014218</w:t>
      </w:r>
      <w:r w:rsidRPr="00B71289">
        <w:tab/>
      </w:r>
      <w:r w:rsidRPr="00B71289">
        <w:tab/>
        <w:t>Discusison on UL gaps for self-calibration/monitoring</w:t>
      </w:r>
      <w:r w:rsidRPr="00B71289">
        <w:tab/>
        <w:t>Apple</w:t>
      </w:r>
    </w:p>
    <w:p w14:paraId="7E5B8C6A" w14:textId="3B047482" w:rsidR="00B71289" w:rsidRPr="00B71289" w:rsidRDefault="00B71289" w:rsidP="00B71289">
      <w:pPr>
        <w:overflowPunct/>
        <w:autoSpaceDE/>
        <w:autoSpaceDN/>
        <w:snapToGrid w:val="0"/>
        <w:spacing w:after="0"/>
        <w:textAlignment w:val="auto"/>
      </w:pPr>
      <w:r w:rsidRPr="00B71289">
        <w:t>R4-2014393</w:t>
      </w:r>
      <w:r w:rsidRPr="00B71289">
        <w:tab/>
      </w:r>
      <w:r w:rsidRPr="00B71289">
        <w:tab/>
        <w:t>Discussion on UL gaps for self-calibration and monitoring</w:t>
      </w:r>
      <w:r w:rsidRPr="00B71289">
        <w:tab/>
        <w:t>CATT</w:t>
      </w:r>
    </w:p>
    <w:p w14:paraId="1926AC0E" w14:textId="34F67E29" w:rsidR="00B71289" w:rsidRPr="00B71289" w:rsidRDefault="00B71289" w:rsidP="00B71289">
      <w:pPr>
        <w:overflowPunct/>
        <w:autoSpaceDE/>
        <w:autoSpaceDN/>
        <w:snapToGrid w:val="0"/>
        <w:spacing w:after="0"/>
        <w:textAlignment w:val="auto"/>
      </w:pPr>
      <w:r w:rsidRPr="00B71289">
        <w:t>R4-2014516</w:t>
      </w:r>
      <w:r w:rsidRPr="00B71289">
        <w:tab/>
      </w:r>
      <w:r w:rsidRPr="00B71289">
        <w:tab/>
        <w:t>FR2 gaps</w:t>
      </w:r>
      <w:r w:rsidRPr="00B71289">
        <w:tab/>
        <w:t>Nokia, Nokia Shanghai Bell</w:t>
      </w:r>
    </w:p>
    <w:p w14:paraId="7BA35E23" w14:textId="6F52CA0D" w:rsidR="00B71289" w:rsidRPr="00B71289" w:rsidRDefault="00B71289" w:rsidP="00B71289">
      <w:pPr>
        <w:overflowPunct/>
        <w:autoSpaceDE/>
        <w:autoSpaceDN/>
        <w:snapToGrid w:val="0"/>
        <w:spacing w:after="0"/>
        <w:textAlignment w:val="auto"/>
      </w:pPr>
      <w:r w:rsidRPr="00B71289">
        <w:t>R4-2014590</w:t>
      </w:r>
      <w:r w:rsidRPr="00B71289">
        <w:tab/>
      </w:r>
      <w:r w:rsidRPr="00B71289">
        <w:tab/>
        <w:t>On performance improvements from self-calibration in UL gaps</w:t>
      </w:r>
      <w:r w:rsidRPr="00B71289">
        <w:tab/>
        <w:t>Intel Corporation</w:t>
      </w:r>
    </w:p>
    <w:p w14:paraId="455F68BD" w14:textId="561E48C9" w:rsidR="00B71289" w:rsidRPr="00B71289" w:rsidRDefault="00B71289" w:rsidP="00B71289">
      <w:pPr>
        <w:overflowPunct/>
        <w:autoSpaceDE/>
        <w:autoSpaceDN/>
        <w:snapToGrid w:val="0"/>
        <w:spacing w:after="0"/>
        <w:textAlignment w:val="auto"/>
      </w:pPr>
      <w:r w:rsidRPr="00B71289">
        <w:t>R4-2014716</w:t>
      </w:r>
      <w:r w:rsidRPr="00B71289">
        <w:tab/>
      </w:r>
      <w:r w:rsidRPr="00B71289">
        <w:tab/>
        <w:t>UE calibration gap motivation and view to the requirements</w:t>
      </w:r>
      <w:r w:rsidRPr="00B71289">
        <w:tab/>
        <w:t>Qualcomm Incorporated</w:t>
      </w:r>
    </w:p>
    <w:p w14:paraId="7841F698" w14:textId="62DB2ECB" w:rsidR="00B71289" w:rsidRPr="00B71289" w:rsidRDefault="00B71289" w:rsidP="00B71289">
      <w:pPr>
        <w:overflowPunct/>
        <w:autoSpaceDE/>
        <w:autoSpaceDN/>
        <w:snapToGrid w:val="0"/>
        <w:spacing w:after="0"/>
        <w:textAlignment w:val="auto"/>
      </w:pPr>
      <w:r w:rsidRPr="00B71289">
        <w:t>R4-2014963</w:t>
      </w:r>
      <w:r w:rsidRPr="00B71289">
        <w:tab/>
      </w:r>
      <w:r w:rsidRPr="00B71289">
        <w:tab/>
        <w:t>Discussion on UL gap for self-calibration and monitoring</w:t>
      </w:r>
      <w:r w:rsidRPr="00B71289">
        <w:tab/>
        <w:t>vivo</w:t>
      </w:r>
    </w:p>
    <w:p w14:paraId="159E208E" w14:textId="0D9F118B" w:rsidR="00B71289" w:rsidRPr="00B71289" w:rsidRDefault="00B71289" w:rsidP="00B71289">
      <w:pPr>
        <w:overflowPunct/>
        <w:autoSpaceDE/>
        <w:autoSpaceDN/>
        <w:snapToGrid w:val="0"/>
        <w:spacing w:after="0"/>
        <w:textAlignment w:val="auto"/>
      </w:pPr>
      <w:r w:rsidRPr="00B71289">
        <w:t>R4-2015349</w:t>
      </w:r>
      <w:r w:rsidRPr="00B71289">
        <w:tab/>
      </w:r>
      <w:r w:rsidRPr="00B71289">
        <w:tab/>
        <w:t>Discussion on Rel-17 FR2 calibration gap</w:t>
      </w:r>
      <w:r w:rsidRPr="00B71289">
        <w:tab/>
        <w:t>OPPO</w:t>
      </w:r>
    </w:p>
    <w:p w14:paraId="6E539A76" w14:textId="2A70B546" w:rsidR="00B71289" w:rsidRPr="00B71289" w:rsidRDefault="00B71289" w:rsidP="00B71289">
      <w:pPr>
        <w:overflowPunct/>
        <w:autoSpaceDE/>
        <w:autoSpaceDN/>
        <w:snapToGrid w:val="0"/>
        <w:spacing w:after="0"/>
        <w:textAlignment w:val="auto"/>
      </w:pPr>
      <w:r w:rsidRPr="00B71289">
        <w:t>R4-2016061</w:t>
      </w:r>
      <w:r w:rsidRPr="00B71289">
        <w:tab/>
      </w:r>
      <w:r w:rsidRPr="00B71289">
        <w:tab/>
        <w:t>Analysis on power calibration gaps</w:t>
      </w:r>
      <w:r w:rsidRPr="00B71289">
        <w:tab/>
        <w:t>Ericsson, Sony</w:t>
      </w:r>
    </w:p>
    <w:p w14:paraId="18598786" w14:textId="40E7059D" w:rsidR="00B71289" w:rsidRPr="00B71289" w:rsidRDefault="00B71289" w:rsidP="00B71289">
      <w:pPr>
        <w:overflowPunct/>
        <w:autoSpaceDE/>
        <w:autoSpaceDN/>
        <w:snapToGrid w:val="0"/>
        <w:spacing w:after="0"/>
        <w:textAlignment w:val="auto"/>
      </w:pPr>
      <w:r w:rsidRPr="00B71289">
        <w:t>R4-2016536</w:t>
      </w:r>
      <w:r w:rsidRPr="00B71289">
        <w:tab/>
      </w:r>
      <w:r w:rsidRPr="00B71289">
        <w:tab/>
        <w:t>on gaps for self-calibration and monitoring</w:t>
      </w:r>
      <w:r w:rsidRPr="00B71289">
        <w:tab/>
        <w:t>Huawei, HiSilicon</w:t>
      </w:r>
    </w:p>
    <w:p w14:paraId="3DB0CD76" w14:textId="79CF20F0" w:rsidR="00B71289" w:rsidRPr="00B71289" w:rsidRDefault="00B71289" w:rsidP="00B71289">
      <w:pPr>
        <w:overflowPunct/>
        <w:autoSpaceDE/>
        <w:autoSpaceDN/>
        <w:snapToGrid w:val="0"/>
        <w:spacing w:after="0"/>
        <w:textAlignment w:val="auto"/>
      </w:pPr>
      <w:r w:rsidRPr="00B71289">
        <w:t>R4-2016560</w:t>
      </w:r>
      <w:r w:rsidRPr="00B71289">
        <w:tab/>
      </w:r>
      <w:r w:rsidRPr="00B71289">
        <w:tab/>
        <w:t>Further discusison on UL gaps for self-calibration and monitoring</w:t>
      </w:r>
      <w:r w:rsidRPr="00B71289">
        <w:tab/>
        <w:t>Apple</w:t>
      </w:r>
    </w:p>
    <w:p w14:paraId="42C70108" w14:textId="1A2F8D47" w:rsidR="00B71289" w:rsidRPr="00B71289" w:rsidRDefault="00B71289" w:rsidP="00B71289">
      <w:pPr>
        <w:overflowPunct/>
        <w:autoSpaceDE/>
        <w:autoSpaceDN/>
        <w:snapToGrid w:val="0"/>
        <w:spacing w:after="0"/>
        <w:textAlignment w:val="auto"/>
      </w:pPr>
      <w:r w:rsidRPr="00B71289">
        <w:t>R4-2016639</w:t>
      </w:r>
      <w:r w:rsidRPr="00B71289">
        <w:tab/>
      </w:r>
      <w:r w:rsidRPr="00B71289">
        <w:tab/>
        <w:t>Email discussion summary for [97e][137] NR_RF_FR2_req_enh2_Part_3</w:t>
      </w:r>
      <w:r w:rsidRPr="00B71289">
        <w:tab/>
        <w:t>Moderator (Apple)</w:t>
      </w:r>
    </w:p>
    <w:p w14:paraId="677F6F96" w14:textId="2D4B9A76" w:rsidR="00B71289" w:rsidRPr="00B71289" w:rsidRDefault="00B71289" w:rsidP="00B71289">
      <w:pPr>
        <w:overflowPunct/>
        <w:autoSpaceDE/>
        <w:autoSpaceDN/>
        <w:snapToGrid w:val="0"/>
        <w:spacing w:after="0"/>
        <w:textAlignment w:val="auto"/>
      </w:pPr>
      <w:r w:rsidRPr="00B71289">
        <w:t>R4-2016919</w:t>
      </w:r>
      <w:r w:rsidRPr="00B71289">
        <w:tab/>
      </w:r>
      <w:r w:rsidRPr="00B71289">
        <w:tab/>
        <w:t>WF on UL gap in FR2</w:t>
      </w:r>
      <w:r w:rsidRPr="00B71289">
        <w:tab/>
        <w:t>Apple</w:t>
      </w:r>
    </w:p>
    <w:p w14:paraId="6918B0E8" w14:textId="48716726" w:rsidR="003E3A1A" w:rsidRPr="00B71289" w:rsidRDefault="00B71289" w:rsidP="00B71289">
      <w:pPr>
        <w:overflowPunct/>
        <w:autoSpaceDE/>
        <w:autoSpaceDN/>
        <w:snapToGrid w:val="0"/>
        <w:spacing w:after="0"/>
        <w:textAlignment w:val="auto"/>
      </w:pPr>
      <w:r w:rsidRPr="00B71289">
        <w:t>R4-2016978</w:t>
      </w:r>
      <w:r w:rsidRPr="00B71289">
        <w:tab/>
      </w:r>
      <w:r w:rsidRPr="00B71289">
        <w:tab/>
        <w:t>Email discussion summary for [97e][137] NR_RF_FR2_req_enh2_Part_3</w:t>
      </w:r>
      <w:r w:rsidRPr="00B71289">
        <w:tab/>
        <w:t>Moderator (Apple)</w:t>
      </w:r>
    </w:p>
    <w:p w14:paraId="7347AB6A" w14:textId="77777777" w:rsidR="00701410" w:rsidRPr="003E3A1A" w:rsidRDefault="00701410" w:rsidP="003E3A1A">
      <w:pPr>
        <w:overflowPunct/>
        <w:autoSpaceDE/>
        <w:autoSpaceDN/>
        <w:snapToGrid w:val="0"/>
        <w:spacing w:after="0"/>
        <w:textAlignment w:val="auto"/>
        <w:rPr>
          <w:rFonts w:ascii="Arial" w:hAnsi="Arial" w:cs="Arial"/>
        </w:rPr>
      </w:pPr>
    </w:p>
    <w:p w14:paraId="1F87FA5F"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E9CC18A" w14:textId="77777777"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1EB9995C"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513D2A2C"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3287CC53"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1EB66D09"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5781C6CA"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28B4090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1DCB1CA0"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1415D9C1"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254F7A5C"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7515EC91"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65216C03"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E399A50"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12E1C622"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A7ABC5F"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199874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9E8089D"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59F23A3"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6526EB52"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11E9117"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2CB0F33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1B6ECF2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50F07E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2CAE195B" w14:textId="77777777" w:rsidR="00C44CBA" w:rsidRDefault="00C44CBA" w:rsidP="00C44CBA">
      <w:pPr>
        <w:pStyle w:val="FP"/>
        <w:rPr>
          <w:sz w:val="12"/>
          <w:szCs w:val="12"/>
        </w:rPr>
      </w:pPr>
      <w:r>
        <w:rPr>
          <w:sz w:val="12"/>
          <w:szCs w:val="12"/>
        </w:rPr>
        <w:lastRenderedPageBreak/>
        <w:t>v04.67</w:t>
      </w:r>
      <w:r>
        <w:rPr>
          <w:sz w:val="12"/>
          <w:szCs w:val="12"/>
        </w:rPr>
        <w:tab/>
        <w:t>01.02.2015</w:t>
      </w:r>
      <w:r>
        <w:rPr>
          <w:sz w:val="12"/>
          <w:szCs w:val="12"/>
        </w:rPr>
        <w:tab/>
      </w:r>
      <w:r>
        <w:rPr>
          <w:sz w:val="12"/>
          <w:szCs w:val="12"/>
        </w:rPr>
        <w:tab/>
        <w:t>minor adaptations for RAN #67</w:t>
      </w:r>
    </w:p>
    <w:p w14:paraId="2E0F9100"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63A77C8"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C11F1C6"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477502A9"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EF3DD0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C73CC0F"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21682601"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3386C3F0"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46AA0A" w14:textId="77777777" w:rsidR="006A4DBF" w:rsidRDefault="006A4DBF">
      <w:r>
        <w:separator/>
      </w:r>
    </w:p>
  </w:endnote>
  <w:endnote w:type="continuationSeparator" w:id="0">
    <w:p w14:paraId="637932C7" w14:textId="77777777" w:rsidR="006A4DBF" w:rsidRDefault="006A4D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20007A87" w:usb1="80000000" w:usb2="00000008"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E56E1"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65B67D" w14:textId="77777777" w:rsidR="006A4DBF" w:rsidRDefault="006A4DBF">
      <w:r>
        <w:separator/>
      </w:r>
    </w:p>
  </w:footnote>
  <w:footnote w:type="continuationSeparator" w:id="0">
    <w:p w14:paraId="26B0A6DF" w14:textId="77777777" w:rsidR="006A4DBF" w:rsidRDefault="006A4D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4352C"/>
    <w:multiLevelType w:val="hybridMultilevel"/>
    <w:tmpl w:val="42DA2132"/>
    <w:lvl w:ilvl="0" w:tplc="C968247A">
      <w:start w:val="1"/>
      <w:numFmt w:val="bullet"/>
      <w:lvlText w:val="•"/>
      <w:lvlJc w:val="left"/>
      <w:pPr>
        <w:tabs>
          <w:tab w:val="num" w:pos="720"/>
        </w:tabs>
        <w:ind w:left="720" w:hanging="360"/>
      </w:pPr>
      <w:rPr>
        <w:rFonts w:ascii="Arial" w:hAnsi="Arial" w:hint="default"/>
      </w:rPr>
    </w:lvl>
    <w:lvl w:ilvl="1" w:tplc="BB38C672">
      <w:start w:val="1"/>
      <w:numFmt w:val="bullet"/>
      <w:lvlText w:val="•"/>
      <w:lvlJc w:val="left"/>
      <w:pPr>
        <w:tabs>
          <w:tab w:val="num" w:pos="1440"/>
        </w:tabs>
        <w:ind w:left="1440" w:hanging="360"/>
      </w:pPr>
      <w:rPr>
        <w:rFonts w:ascii="Arial" w:hAnsi="Arial" w:hint="default"/>
      </w:rPr>
    </w:lvl>
    <w:lvl w:ilvl="2" w:tplc="83C6E232">
      <w:numFmt w:val="bullet"/>
      <w:lvlText w:val="•"/>
      <w:lvlJc w:val="left"/>
      <w:pPr>
        <w:tabs>
          <w:tab w:val="num" w:pos="2160"/>
        </w:tabs>
        <w:ind w:left="2160" w:hanging="360"/>
      </w:pPr>
      <w:rPr>
        <w:rFonts w:ascii="Arial" w:hAnsi="Arial" w:hint="default"/>
      </w:rPr>
    </w:lvl>
    <w:lvl w:ilvl="3" w:tplc="30F8F80A" w:tentative="1">
      <w:start w:val="1"/>
      <w:numFmt w:val="bullet"/>
      <w:lvlText w:val="•"/>
      <w:lvlJc w:val="left"/>
      <w:pPr>
        <w:tabs>
          <w:tab w:val="num" w:pos="2880"/>
        </w:tabs>
        <w:ind w:left="2880" w:hanging="360"/>
      </w:pPr>
      <w:rPr>
        <w:rFonts w:ascii="Arial" w:hAnsi="Arial" w:hint="default"/>
      </w:rPr>
    </w:lvl>
    <w:lvl w:ilvl="4" w:tplc="5CEEB17A" w:tentative="1">
      <w:start w:val="1"/>
      <w:numFmt w:val="bullet"/>
      <w:lvlText w:val="•"/>
      <w:lvlJc w:val="left"/>
      <w:pPr>
        <w:tabs>
          <w:tab w:val="num" w:pos="3600"/>
        </w:tabs>
        <w:ind w:left="3600" w:hanging="360"/>
      </w:pPr>
      <w:rPr>
        <w:rFonts w:ascii="Arial" w:hAnsi="Arial" w:hint="default"/>
      </w:rPr>
    </w:lvl>
    <w:lvl w:ilvl="5" w:tplc="0122E2EA" w:tentative="1">
      <w:start w:val="1"/>
      <w:numFmt w:val="bullet"/>
      <w:lvlText w:val="•"/>
      <w:lvlJc w:val="left"/>
      <w:pPr>
        <w:tabs>
          <w:tab w:val="num" w:pos="4320"/>
        </w:tabs>
        <w:ind w:left="4320" w:hanging="360"/>
      </w:pPr>
      <w:rPr>
        <w:rFonts w:ascii="Arial" w:hAnsi="Arial" w:hint="default"/>
      </w:rPr>
    </w:lvl>
    <w:lvl w:ilvl="6" w:tplc="E912FDEA" w:tentative="1">
      <w:start w:val="1"/>
      <w:numFmt w:val="bullet"/>
      <w:lvlText w:val="•"/>
      <w:lvlJc w:val="left"/>
      <w:pPr>
        <w:tabs>
          <w:tab w:val="num" w:pos="5040"/>
        </w:tabs>
        <w:ind w:left="5040" w:hanging="360"/>
      </w:pPr>
      <w:rPr>
        <w:rFonts w:ascii="Arial" w:hAnsi="Arial" w:hint="default"/>
      </w:rPr>
    </w:lvl>
    <w:lvl w:ilvl="7" w:tplc="7DA6BFDA" w:tentative="1">
      <w:start w:val="1"/>
      <w:numFmt w:val="bullet"/>
      <w:lvlText w:val="•"/>
      <w:lvlJc w:val="left"/>
      <w:pPr>
        <w:tabs>
          <w:tab w:val="num" w:pos="5760"/>
        </w:tabs>
        <w:ind w:left="5760" w:hanging="360"/>
      </w:pPr>
      <w:rPr>
        <w:rFonts w:ascii="Arial" w:hAnsi="Arial" w:hint="default"/>
      </w:rPr>
    </w:lvl>
    <w:lvl w:ilvl="8" w:tplc="B074BD8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4650B6"/>
    <w:multiLevelType w:val="hybridMultilevel"/>
    <w:tmpl w:val="3E1E5B5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EFC576B"/>
    <w:multiLevelType w:val="hybridMultilevel"/>
    <w:tmpl w:val="BDC00ADE"/>
    <w:lvl w:ilvl="0" w:tplc="33DCF218">
      <w:start w:val="1"/>
      <w:numFmt w:val="bullet"/>
      <w:lvlText w:val="•"/>
      <w:lvlJc w:val="left"/>
      <w:pPr>
        <w:tabs>
          <w:tab w:val="num" w:pos="720"/>
        </w:tabs>
        <w:ind w:left="720" w:hanging="360"/>
      </w:pPr>
      <w:rPr>
        <w:rFonts w:ascii="Arial" w:hAnsi="Arial" w:hint="default"/>
      </w:rPr>
    </w:lvl>
    <w:lvl w:ilvl="1" w:tplc="0EBC7E22" w:tentative="1">
      <w:start w:val="1"/>
      <w:numFmt w:val="bullet"/>
      <w:lvlText w:val="•"/>
      <w:lvlJc w:val="left"/>
      <w:pPr>
        <w:tabs>
          <w:tab w:val="num" w:pos="1440"/>
        </w:tabs>
        <w:ind w:left="1440" w:hanging="360"/>
      </w:pPr>
      <w:rPr>
        <w:rFonts w:ascii="Arial" w:hAnsi="Arial" w:hint="default"/>
      </w:rPr>
    </w:lvl>
    <w:lvl w:ilvl="2" w:tplc="54CEFB7C" w:tentative="1">
      <w:start w:val="1"/>
      <w:numFmt w:val="bullet"/>
      <w:lvlText w:val="•"/>
      <w:lvlJc w:val="left"/>
      <w:pPr>
        <w:tabs>
          <w:tab w:val="num" w:pos="2160"/>
        </w:tabs>
        <w:ind w:left="2160" w:hanging="360"/>
      </w:pPr>
      <w:rPr>
        <w:rFonts w:ascii="Arial" w:hAnsi="Arial" w:hint="default"/>
      </w:rPr>
    </w:lvl>
    <w:lvl w:ilvl="3" w:tplc="46ACB26C" w:tentative="1">
      <w:start w:val="1"/>
      <w:numFmt w:val="bullet"/>
      <w:lvlText w:val="•"/>
      <w:lvlJc w:val="left"/>
      <w:pPr>
        <w:tabs>
          <w:tab w:val="num" w:pos="2880"/>
        </w:tabs>
        <w:ind w:left="2880" w:hanging="360"/>
      </w:pPr>
      <w:rPr>
        <w:rFonts w:ascii="Arial" w:hAnsi="Arial" w:hint="default"/>
      </w:rPr>
    </w:lvl>
    <w:lvl w:ilvl="4" w:tplc="6F0CC360" w:tentative="1">
      <w:start w:val="1"/>
      <w:numFmt w:val="bullet"/>
      <w:lvlText w:val="•"/>
      <w:lvlJc w:val="left"/>
      <w:pPr>
        <w:tabs>
          <w:tab w:val="num" w:pos="3600"/>
        </w:tabs>
        <w:ind w:left="3600" w:hanging="360"/>
      </w:pPr>
      <w:rPr>
        <w:rFonts w:ascii="Arial" w:hAnsi="Arial" w:hint="default"/>
      </w:rPr>
    </w:lvl>
    <w:lvl w:ilvl="5" w:tplc="C41A97D4" w:tentative="1">
      <w:start w:val="1"/>
      <w:numFmt w:val="bullet"/>
      <w:lvlText w:val="•"/>
      <w:lvlJc w:val="left"/>
      <w:pPr>
        <w:tabs>
          <w:tab w:val="num" w:pos="4320"/>
        </w:tabs>
        <w:ind w:left="4320" w:hanging="360"/>
      </w:pPr>
      <w:rPr>
        <w:rFonts w:ascii="Arial" w:hAnsi="Arial" w:hint="default"/>
      </w:rPr>
    </w:lvl>
    <w:lvl w:ilvl="6" w:tplc="3D3EC71A" w:tentative="1">
      <w:start w:val="1"/>
      <w:numFmt w:val="bullet"/>
      <w:lvlText w:val="•"/>
      <w:lvlJc w:val="left"/>
      <w:pPr>
        <w:tabs>
          <w:tab w:val="num" w:pos="5040"/>
        </w:tabs>
        <w:ind w:left="5040" w:hanging="360"/>
      </w:pPr>
      <w:rPr>
        <w:rFonts w:ascii="Arial" w:hAnsi="Arial" w:hint="default"/>
      </w:rPr>
    </w:lvl>
    <w:lvl w:ilvl="7" w:tplc="D4BE35D0" w:tentative="1">
      <w:start w:val="1"/>
      <w:numFmt w:val="bullet"/>
      <w:lvlText w:val="•"/>
      <w:lvlJc w:val="left"/>
      <w:pPr>
        <w:tabs>
          <w:tab w:val="num" w:pos="5760"/>
        </w:tabs>
        <w:ind w:left="5760" w:hanging="360"/>
      </w:pPr>
      <w:rPr>
        <w:rFonts w:ascii="Arial" w:hAnsi="Arial" w:hint="default"/>
      </w:rPr>
    </w:lvl>
    <w:lvl w:ilvl="8" w:tplc="E67A63B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4A931AE"/>
    <w:multiLevelType w:val="hybridMultilevel"/>
    <w:tmpl w:val="4ECE88F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BC41DCB"/>
    <w:multiLevelType w:val="hybridMultilevel"/>
    <w:tmpl w:val="6D8E746E"/>
    <w:lvl w:ilvl="0" w:tplc="4322DA7E">
      <w:start w:val="1"/>
      <w:numFmt w:val="bullet"/>
      <w:lvlText w:val="•"/>
      <w:lvlJc w:val="left"/>
      <w:pPr>
        <w:tabs>
          <w:tab w:val="num" w:pos="720"/>
        </w:tabs>
        <w:ind w:left="720" w:hanging="360"/>
      </w:pPr>
      <w:rPr>
        <w:rFonts w:ascii="Arial" w:hAnsi="Arial" w:hint="default"/>
      </w:rPr>
    </w:lvl>
    <w:lvl w:ilvl="1" w:tplc="A3F0C85E">
      <w:start w:val="1"/>
      <w:numFmt w:val="bullet"/>
      <w:lvlText w:val="•"/>
      <w:lvlJc w:val="left"/>
      <w:pPr>
        <w:tabs>
          <w:tab w:val="num" w:pos="1440"/>
        </w:tabs>
        <w:ind w:left="1440" w:hanging="360"/>
      </w:pPr>
      <w:rPr>
        <w:rFonts w:ascii="Arial" w:hAnsi="Arial" w:hint="default"/>
      </w:rPr>
    </w:lvl>
    <w:lvl w:ilvl="2" w:tplc="5150C800" w:tentative="1">
      <w:start w:val="1"/>
      <w:numFmt w:val="bullet"/>
      <w:lvlText w:val="•"/>
      <w:lvlJc w:val="left"/>
      <w:pPr>
        <w:tabs>
          <w:tab w:val="num" w:pos="2160"/>
        </w:tabs>
        <w:ind w:left="2160" w:hanging="360"/>
      </w:pPr>
      <w:rPr>
        <w:rFonts w:ascii="Arial" w:hAnsi="Arial" w:hint="default"/>
      </w:rPr>
    </w:lvl>
    <w:lvl w:ilvl="3" w:tplc="40B81F86" w:tentative="1">
      <w:start w:val="1"/>
      <w:numFmt w:val="bullet"/>
      <w:lvlText w:val="•"/>
      <w:lvlJc w:val="left"/>
      <w:pPr>
        <w:tabs>
          <w:tab w:val="num" w:pos="2880"/>
        </w:tabs>
        <w:ind w:left="2880" w:hanging="360"/>
      </w:pPr>
      <w:rPr>
        <w:rFonts w:ascii="Arial" w:hAnsi="Arial" w:hint="default"/>
      </w:rPr>
    </w:lvl>
    <w:lvl w:ilvl="4" w:tplc="A044FF48" w:tentative="1">
      <w:start w:val="1"/>
      <w:numFmt w:val="bullet"/>
      <w:lvlText w:val="•"/>
      <w:lvlJc w:val="left"/>
      <w:pPr>
        <w:tabs>
          <w:tab w:val="num" w:pos="3600"/>
        </w:tabs>
        <w:ind w:left="3600" w:hanging="360"/>
      </w:pPr>
      <w:rPr>
        <w:rFonts w:ascii="Arial" w:hAnsi="Arial" w:hint="default"/>
      </w:rPr>
    </w:lvl>
    <w:lvl w:ilvl="5" w:tplc="08BA4AE2" w:tentative="1">
      <w:start w:val="1"/>
      <w:numFmt w:val="bullet"/>
      <w:lvlText w:val="•"/>
      <w:lvlJc w:val="left"/>
      <w:pPr>
        <w:tabs>
          <w:tab w:val="num" w:pos="4320"/>
        </w:tabs>
        <w:ind w:left="4320" w:hanging="360"/>
      </w:pPr>
      <w:rPr>
        <w:rFonts w:ascii="Arial" w:hAnsi="Arial" w:hint="default"/>
      </w:rPr>
    </w:lvl>
    <w:lvl w:ilvl="6" w:tplc="1E620132" w:tentative="1">
      <w:start w:val="1"/>
      <w:numFmt w:val="bullet"/>
      <w:lvlText w:val="•"/>
      <w:lvlJc w:val="left"/>
      <w:pPr>
        <w:tabs>
          <w:tab w:val="num" w:pos="5040"/>
        </w:tabs>
        <w:ind w:left="5040" w:hanging="360"/>
      </w:pPr>
      <w:rPr>
        <w:rFonts w:ascii="Arial" w:hAnsi="Arial" w:hint="default"/>
      </w:rPr>
    </w:lvl>
    <w:lvl w:ilvl="7" w:tplc="23B8D116" w:tentative="1">
      <w:start w:val="1"/>
      <w:numFmt w:val="bullet"/>
      <w:lvlText w:val="•"/>
      <w:lvlJc w:val="left"/>
      <w:pPr>
        <w:tabs>
          <w:tab w:val="num" w:pos="5760"/>
        </w:tabs>
        <w:ind w:left="5760" w:hanging="360"/>
      </w:pPr>
      <w:rPr>
        <w:rFonts w:ascii="Arial" w:hAnsi="Arial" w:hint="default"/>
      </w:rPr>
    </w:lvl>
    <w:lvl w:ilvl="8" w:tplc="D78A7B9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1075CC8"/>
    <w:multiLevelType w:val="hybridMultilevel"/>
    <w:tmpl w:val="80886DE8"/>
    <w:lvl w:ilvl="0" w:tplc="CE3C7CC8">
      <w:start w:val="1"/>
      <w:numFmt w:val="bullet"/>
      <w:lvlText w:val="•"/>
      <w:lvlJc w:val="left"/>
      <w:pPr>
        <w:tabs>
          <w:tab w:val="num" w:pos="-1170"/>
        </w:tabs>
        <w:ind w:left="-1170" w:hanging="360"/>
      </w:pPr>
      <w:rPr>
        <w:rFonts w:ascii="Arial" w:hAnsi="Arial" w:hint="default"/>
      </w:rPr>
    </w:lvl>
    <w:lvl w:ilvl="1" w:tplc="8346B1BE">
      <w:start w:val="1"/>
      <w:numFmt w:val="bullet"/>
      <w:lvlText w:val="•"/>
      <w:lvlJc w:val="left"/>
      <w:pPr>
        <w:tabs>
          <w:tab w:val="num" w:pos="-450"/>
        </w:tabs>
        <w:ind w:left="-450" w:hanging="360"/>
      </w:pPr>
      <w:rPr>
        <w:rFonts w:ascii="Arial" w:hAnsi="Arial" w:hint="default"/>
      </w:rPr>
    </w:lvl>
    <w:lvl w:ilvl="2" w:tplc="3D86B840">
      <w:numFmt w:val="bullet"/>
      <w:lvlText w:val="•"/>
      <w:lvlJc w:val="left"/>
      <w:pPr>
        <w:tabs>
          <w:tab w:val="num" w:pos="270"/>
        </w:tabs>
        <w:ind w:left="270" w:hanging="360"/>
      </w:pPr>
      <w:rPr>
        <w:rFonts w:ascii="Arial" w:hAnsi="Arial" w:hint="default"/>
      </w:rPr>
    </w:lvl>
    <w:lvl w:ilvl="3" w:tplc="E018920A">
      <w:start w:val="1"/>
      <w:numFmt w:val="bullet"/>
      <w:lvlText w:val="•"/>
      <w:lvlJc w:val="left"/>
      <w:pPr>
        <w:tabs>
          <w:tab w:val="num" w:pos="990"/>
        </w:tabs>
        <w:ind w:left="990" w:hanging="360"/>
      </w:pPr>
      <w:rPr>
        <w:rFonts w:ascii="Arial" w:hAnsi="Arial" w:hint="default"/>
      </w:rPr>
    </w:lvl>
    <w:lvl w:ilvl="4" w:tplc="28FEF328" w:tentative="1">
      <w:start w:val="1"/>
      <w:numFmt w:val="bullet"/>
      <w:lvlText w:val="•"/>
      <w:lvlJc w:val="left"/>
      <w:pPr>
        <w:tabs>
          <w:tab w:val="num" w:pos="1710"/>
        </w:tabs>
        <w:ind w:left="1710" w:hanging="360"/>
      </w:pPr>
      <w:rPr>
        <w:rFonts w:ascii="Arial" w:hAnsi="Arial" w:hint="default"/>
      </w:rPr>
    </w:lvl>
    <w:lvl w:ilvl="5" w:tplc="C48CBA3C" w:tentative="1">
      <w:start w:val="1"/>
      <w:numFmt w:val="bullet"/>
      <w:lvlText w:val="•"/>
      <w:lvlJc w:val="left"/>
      <w:pPr>
        <w:tabs>
          <w:tab w:val="num" w:pos="2430"/>
        </w:tabs>
        <w:ind w:left="2430" w:hanging="360"/>
      </w:pPr>
      <w:rPr>
        <w:rFonts w:ascii="Arial" w:hAnsi="Arial" w:hint="default"/>
      </w:rPr>
    </w:lvl>
    <w:lvl w:ilvl="6" w:tplc="244CFA74" w:tentative="1">
      <w:start w:val="1"/>
      <w:numFmt w:val="bullet"/>
      <w:lvlText w:val="•"/>
      <w:lvlJc w:val="left"/>
      <w:pPr>
        <w:tabs>
          <w:tab w:val="num" w:pos="3150"/>
        </w:tabs>
        <w:ind w:left="3150" w:hanging="360"/>
      </w:pPr>
      <w:rPr>
        <w:rFonts w:ascii="Arial" w:hAnsi="Arial" w:hint="default"/>
      </w:rPr>
    </w:lvl>
    <w:lvl w:ilvl="7" w:tplc="BB90F932" w:tentative="1">
      <w:start w:val="1"/>
      <w:numFmt w:val="bullet"/>
      <w:lvlText w:val="•"/>
      <w:lvlJc w:val="left"/>
      <w:pPr>
        <w:tabs>
          <w:tab w:val="num" w:pos="3870"/>
        </w:tabs>
        <w:ind w:left="3870" w:hanging="360"/>
      </w:pPr>
      <w:rPr>
        <w:rFonts w:ascii="Arial" w:hAnsi="Arial" w:hint="default"/>
      </w:rPr>
    </w:lvl>
    <w:lvl w:ilvl="8" w:tplc="9612BE0C" w:tentative="1">
      <w:start w:val="1"/>
      <w:numFmt w:val="bullet"/>
      <w:lvlText w:val="•"/>
      <w:lvlJc w:val="left"/>
      <w:pPr>
        <w:tabs>
          <w:tab w:val="num" w:pos="4590"/>
        </w:tabs>
        <w:ind w:left="4590" w:hanging="360"/>
      </w:pPr>
      <w:rPr>
        <w:rFonts w:ascii="Arial" w:hAnsi="Arial" w:hint="default"/>
      </w:rPr>
    </w:lvl>
  </w:abstractNum>
  <w:abstractNum w:abstractNumId="15"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C661AEF"/>
    <w:multiLevelType w:val="hybridMultilevel"/>
    <w:tmpl w:val="DD8CEA78"/>
    <w:lvl w:ilvl="0" w:tplc="BDDE6C58">
      <w:start w:val="1"/>
      <w:numFmt w:val="bullet"/>
      <w:lvlText w:val="•"/>
      <w:lvlJc w:val="left"/>
      <w:pPr>
        <w:tabs>
          <w:tab w:val="num" w:pos="720"/>
        </w:tabs>
        <w:ind w:left="720" w:hanging="360"/>
      </w:pPr>
      <w:rPr>
        <w:rFonts w:ascii="Arial" w:hAnsi="Arial" w:hint="default"/>
      </w:rPr>
    </w:lvl>
    <w:lvl w:ilvl="1" w:tplc="F0D82F60">
      <w:numFmt w:val="bullet"/>
      <w:lvlText w:val="•"/>
      <w:lvlJc w:val="left"/>
      <w:pPr>
        <w:tabs>
          <w:tab w:val="num" w:pos="1440"/>
        </w:tabs>
        <w:ind w:left="1440" w:hanging="360"/>
      </w:pPr>
      <w:rPr>
        <w:rFonts w:ascii="Arial" w:hAnsi="Arial" w:hint="default"/>
      </w:rPr>
    </w:lvl>
    <w:lvl w:ilvl="2" w:tplc="023C2E66">
      <w:numFmt w:val="bullet"/>
      <w:lvlText w:val="•"/>
      <w:lvlJc w:val="left"/>
      <w:pPr>
        <w:tabs>
          <w:tab w:val="num" w:pos="2160"/>
        </w:tabs>
        <w:ind w:left="2160" w:hanging="360"/>
      </w:pPr>
      <w:rPr>
        <w:rFonts w:ascii="Arial" w:hAnsi="Arial" w:hint="default"/>
      </w:rPr>
    </w:lvl>
    <w:lvl w:ilvl="3" w:tplc="445026CE" w:tentative="1">
      <w:start w:val="1"/>
      <w:numFmt w:val="bullet"/>
      <w:lvlText w:val="•"/>
      <w:lvlJc w:val="left"/>
      <w:pPr>
        <w:tabs>
          <w:tab w:val="num" w:pos="2880"/>
        </w:tabs>
        <w:ind w:left="2880" w:hanging="360"/>
      </w:pPr>
      <w:rPr>
        <w:rFonts w:ascii="Arial" w:hAnsi="Arial" w:hint="default"/>
      </w:rPr>
    </w:lvl>
    <w:lvl w:ilvl="4" w:tplc="F9945250" w:tentative="1">
      <w:start w:val="1"/>
      <w:numFmt w:val="bullet"/>
      <w:lvlText w:val="•"/>
      <w:lvlJc w:val="left"/>
      <w:pPr>
        <w:tabs>
          <w:tab w:val="num" w:pos="3600"/>
        </w:tabs>
        <w:ind w:left="3600" w:hanging="360"/>
      </w:pPr>
      <w:rPr>
        <w:rFonts w:ascii="Arial" w:hAnsi="Arial" w:hint="default"/>
      </w:rPr>
    </w:lvl>
    <w:lvl w:ilvl="5" w:tplc="5DBEA0D6" w:tentative="1">
      <w:start w:val="1"/>
      <w:numFmt w:val="bullet"/>
      <w:lvlText w:val="•"/>
      <w:lvlJc w:val="left"/>
      <w:pPr>
        <w:tabs>
          <w:tab w:val="num" w:pos="4320"/>
        </w:tabs>
        <w:ind w:left="4320" w:hanging="360"/>
      </w:pPr>
      <w:rPr>
        <w:rFonts w:ascii="Arial" w:hAnsi="Arial" w:hint="default"/>
      </w:rPr>
    </w:lvl>
    <w:lvl w:ilvl="6" w:tplc="B02C2D42" w:tentative="1">
      <w:start w:val="1"/>
      <w:numFmt w:val="bullet"/>
      <w:lvlText w:val="•"/>
      <w:lvlJc w:val="left"/>
      <w:pPr>
        <w:tabs>
          <w:tab w:val="num" w:pos="5040"/>
        </w:tabs>
        <w:ind w:left="5040" w:hanging="360"/>
      </w:pPr>
      <w:rPr>
        <w:rFonts w:ascii="Arial" w:hAnsi="Arial" w:hint="default"/>
      </w:rPr>
    </w:lvl>
    <w:lvl w:ilvl="7" w:tplc="A0E61DBA" w:tentative="1">
      <w:start w:val="1"/>
      <w:numFmt w:val="bullet"/>
      <w:lvlText w:val="•"/>
      <w:lvlJc w:val="left"/>
      <w:pPr>
        <w:tabs>
          <w:tab w:val="num" w:pos="5760"/>
        </w:tabs>
        <w:ind w:left="5760" w:hanging="360"/>
      </w:pPr>
      <w:rPr>
        <w:rFonts w:ascii="Arial" w:hAnsi="Arial" w:hint="default"/>
      </w:rPr>
    </w:lvl>
    <w:lvl w:ilvl="8" w:tplc="B972ECA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0A05AEA"/>
    <w:multiLevelType w:val="hybridMultilevel"/>
    <w:tmpl w:val="211224E0"/>
    <w:lvl w:ilvl="0" w:tplc="02221E7C">
      <w:start w:val="1"/>
      <w:numFmt w:val="bullet"/>
      <w:lvlText w:val="•"/>
      <w:lvlJc w:val="left"/>
      <w:pPr>
        <w:tabs>
          <w:tab w:val="num" w:pos="720"/>
        </w:tabs>
        <w:ind w:left="720" w:hanging="360"/>
      </w:pPr>
      <w:rPr>
        <w:rFonts w:ascii="Arial" w:hAnsi="Arial" w:hint="default"/>
      </w:rPr>
    </w:lvl>
    <w:lvl w:ilvl="1" w:tplc="C5A85B4A">
      <w:start w:val="1"/>
      <w:numFmt w:val="bullet"/>
      <w:lvlText w:val="•"/>
      <w:lvlJc w:val="left"/>
      <w:pPr>
        <w:tabs>
          <w:tab w:val="num" w:pos="1440"/>
        </w:tabs>
        <w:ind w:left="1440" w:hanging="360"/>
      </w:pPr>
      <w:rPr>
        <w:rFonts w:ascii="Arial" w:hAnsi="Arial" w:hint="default"/>
      </w:rPr>
    </w:lvl>
    <w:lvl w:ilvl="2" w:tplc="93907528" w:tentative="1">
      <w:start w:val="1"/>
      <w:numFmt w:val="bullet"/>
      <w:lvlText w:val="•"/>
      <w:lvlJc w:val="left"/>
      <w:pPr>
        <w:tabs>
          <w:tab w:val="num" w:pos="2160"/>
        </w:tabs>
        <w:ind w:left="2160" w:hanging="360"/>
      </w:pPr>
      <w:rPr>
        <w:rFonts w:ascii="Arial" w:hAnsi="Arial" w:hint="default"/>
      </w:rPr>
    </w:lvl>
    <w:lvl w:ilvl="3" w:tplc="EDE06620" w:tentative="1">
      <w:start w:val="1"/>
      <w:numFmt w:val="bullet"/>
      <w:lvlText w:val="•"/>
      <w:lvlJc w:val="left"/>
      <w:pPr>
        <w:tabs>
          <w:tab w:val="num" w:pos="2880"/>
        </w:tabs>
        <w:ind w:left="2880" w:hanging="360"/>
      </w:pPr>
      <w:rPr>
        <w:rFonts w:ascii="Arial" w:hAnsi="Arial" w:hint="default"/>
      </w:rPr>
    </w:lvl>
    <w:lvl w:ilvl="4" w:tplc="72C44E92" w:tentative="1">
      <w:start w:val="1"/>
      <w:numFmt w:val="bullet"/>
      <w:lvlText w:val="•"/>
      <w:lvlJc w:val="left"/>
      <w:pPr>
        <w:tabs>
          <w:tab w:val="num" w:pos="3600"/>
        </w:tabs>
        <w:ind w:left="3600" w:hanging="360"/>
      </w:pPr>
      <w:rPr>
        <w:rFonts w:ascii="Arial" w:hAnsi="Arial" w:hint="default"/>
      </w:rPr>
    </w:lvl>
    <w:lvl w:ilvl="5" w:tplc="C45ED2E0" w:tentative="1">
      <w:start w:val="1"/>
      <w:numFmt w:val="bullet"/>
      <w:lvlText w:val="•"/>
      <w:lvlJc w:val="left"/>
      <w:pPr>
        <w:tabs>
          <w:tab w:val="num" w:pos="4320"/>
        </w:tabs>
        <w:ind w:left="4320" w:hanging="360"/>
      </w:pPr>
      <w:rPr>
        <w:rFonts w:ascii="Arial" w:hAnsi="Arial" w:hint="default"/>
      </w:rPr>
    </w:lvl>
    <w:lvl w:ilvl="6" w:tplc="85CEB23A" w:tentative="1">
      <w:start w:val="1"/>
      <w:numFmt w:val="bullet"/>
      <w:lvlText w:val="•"/>
      <w:lvlJc w:val="left"/>
      <w:pPr>
        <w:tabs>
          <w:tab w:val="num" w:pos="5040"/>
        </w:tabs>
        <w:ind w:left="5040" w:hanging="360"/>
      </w:pPr>
      <w:rPr>
        <w:rFonts w:ascii="Arial" w:hAnsi="Arial" w:hint="default"/>
      </w:rPr>
    </w:lvl>
    <w:lvl w:ilvl="7" w:tplc="E3BE88C8" w:tentative="1">
      <w:start w:val="1"/>
      <w:numFmt w:val="bullet"/>
      <w:lvlText w:val="•"/>
      <w:lvlJc w:val="left"/>
      <w:pPr>
        <w:tabs>
          <w:tab w:val="num" w:pos="5760"/>
        </w:tabs>
        <w:ind w:left="5760" w:hanging="360"/>
      </w:pPr>
      <w:rPr>
        <w:rFonts w:ascii="Arial" w:hAnsi="Arial" w:hint="default"/>
      </w:rPr>
    </w:lvl>
    <w:lvl w:ilvl="8" w:tplc="FE3E168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0"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99541D5"/>
    <w:multiLevelType w:val="hybridMultilevel"/>
    <w:tmpl w:val="B844A6B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76BC683F"/>
    <w:multiLevelType w:val="hybridMultilevel"/>
    <w:tmpl w:val="EF92653A"/>
    <w:lvl w:ilvl="0" w:tplc="DC0E93CC">
      <w:start w:val="1"/>
      <w:numFmt w:val="bullet"/>
      <w:lvlText w:val="•"/>
      <w:lvlJc w:val="left"/>
      <w:pPr>
        <w:tabs>
          <w:tab w:val="num" w:pos="720"/>
        </w:tabs>
        <w:ind w:left="720" w:hanging="360"/>
      </w:pPr>
      <w:rPr>
        <w:rFonts w:ascii="Arial" w:hAnsi="Arial" w:hint="default"/>
      </w:rPr>
    </w:lvl>
    <w:lvl w:ilvl="1" w:tplc="9E26C146" w:tentative="1">
      <w:start w:val="1"/>
      <w:numFmt w:val="bullet"/>
      <w:lvlText w:val="•"/>
      <w:lvlJc w:val="left"/>
      <w:pPr>
        <w:tabs>
          <w:tab w:val="num" w:pos="1440"/>
        </w:tabs>
        <w:ind w:left="1440" w:hanging="360"/>
      </w:pPr>
      <w:rPr>
        <w:rFonts w:ascii="Arial" w:hAnsi="Arial" w:hint="default"/>
      </w:rPr>
    </w:lvl>
    <w:lvl w:ilvl="2" w:tplc="3AB6BA70" w:tentative="1">
      <w:start w:val="1"/>
      <w:numFmt w:val="bullet"/>
      <w:lvlText w:val="•"/>
      <w:lvlJc w:val="left"/>
      <w:pPr>
        <w:tabs>
          <w:tab w:val="num" w:pos="2160"/>
        </w:tabs>
        <w:ind w:left="2160" w:hanging="360"/>
      </w:pPr>
      <w:rPr>
        <w:rFonts w:ascii="Arial" w:hAnsi="Arial" w:hint="default"/>
      </w:rPr>
    </w:lvl>
    <w:lvl w:ilvl="3" w:tplc="D334E9FC" w:tentative="1">
      <w:start w:val="1"/>
      <w:numFmt w:val="bullet"/>
      <w:lvlText w:val="•"/>
      <w:lvlJc w:val="left"/>
      <w:pPr>
        <w:tabs>
          <w:tab w:val="num" w:pos="2880"/>
        </w:tabs>
        <w:ind w:left="2880" w:hanging="360"/>
      </w:pPr>
      <w:rPr>
        <w:rFonts w:ascii="Arial" w:hAnsi="Arial" w:hint="default"/>
      </w:rPr>
    </w:lvl>
    <w:lvl w:ilvl="4" w:tplc="0D48CDB6" w:tentative="1">
      <w:start w:val="1"/>
      <w:numFmt w:val="bullet"/>
      <w:lvlText w:val="•"/>
      <w:lvlJc w:val="left"/>
      <w:pPr>
        <w:tabs>
          <w:tab w:val="num" w:pos="3600"/>
        </w:tabs>
        <w:ind w:left="3600" w:hanging="360"/>
      </w:pPr>
      <w:rPr>
        <w:rFonts w:ascii="Arial" w:hAnsi="Arial" w:hint="default"/>
      </w:rPr>
    </w:lvl>
    <w:lvl w:ilvl="5" w:tplc="48540E82" w:tentative="1">
      <w:start w:val="1"/>
      <w:numFmt w:val="bullet"/>
      <w:lvlText w:val="•"/>
      <w:lvlJc w:val="left"/>
      <w:pPr>
        <w:tabs>
          <w:tab w:val="num" w:pos="4320"/>
        </w:tabs>
        <w:ind w:left="4320" w:hanging="360"/>
      </w:pPr>
      <w:rPr>
        <w:rFonts w:ascii="Arial" w:hAnsi="Arial" w:hint="default"/>
      </w:rPr>
    </w:lvl>
    <w:lvl w:ilvl="6" w:tplc="02303BA4" w:tentative="1">
      <w:start w:val="1"/>
      <w:numFmt w:val="bullet"/>
      <w:lvlText w:val="•"/>
      <w:lvlJc w:val="left"/>
      <w:pPr>
        <w:tabs>
          <w:tab w:val="num" w:pos="5040"/>
        </w:tabs>
        <w:ind w:left="5040" w:hanging="360"/>
      </w:pPr>
      <w:rPr>
        <w:rFonts w:ascii="Arial" w:hAnsi="Arial" w:hint="default"/>
      </w:rPr>
    </w:lvl>
    <w:lvl w:ilvl="7" w:tplc="858A885A" w:tentative="1">
      <w:start w:val="1"/>
      <w:numFmt w:val="bullet"/>
      <w:lvlText w:val="•"/>
      <w:lvlJc w:val="left"/>
      <w:pPr>
        <w:tabs>
          <w:tab w:val="num" w:pos="5760"/>
        </w:tabs>
        <w:ind w:left="5760" w:hanging="360"/>
      </w:pPr>
      <w:rPr>
        <w:rFonts w:ascii="Arial" w:hAnsi="Arial" w:hint="default"/>
      </w:rPr>
    </w:lvl>
    <w:lvl w:ilvl="8" w:tplc="59C8DB8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E3916"/>
    <w:multiLevelType w:val="hybridMultilevel"/>
    <w:tmpl w:val="5BE03746"/>
    <w:lvl w:ilvl="0" w:tplc="CD4689AE">
      <w:start w:val="1"/>
      <w:numFmt w:val="bullet"/>
      <w:lvlText w:val="•"/>
      <w:lvlJc w:val="left"/>
      <w:pPr>
        <w:tabs>
          <w:tab w:val="num" w:pos="720"/>
        </w:tabs>
        <w:ind w:left="720" w:hanging="360"/>
      </w:pPr>
      <w:rPr>
        <w:rFonts w:ascii="Arial" w:hAnsi="Arial" w:hint="default"/>
      </w:rPr>
    </w:lvl>
    <w:lvl w:ilvl="1" w:tplc="6C5A1B4E">
      <w:numFmt w:val="bullet"/>
      <w:lvlText w:val="•"/>
      <w:lvlJc w:val="left"/>
      <w:pPr>
        <w:tabs>
          <w:tab w:val="num" w:pos="1440"/>
        </w:tabs>
        <w:ind w:left="1440" w:hanging="360"/>
      </w:pPr>
      <w:rPr>
        <w:rFonts w:ascii="Arial" w:hAnsi="Arial" w:hint="default"/>
      </w:rPr>
    </w:lvl>
    <w:lvl w:ilvl="2" w:tplc="0672ACEC" w:tentative="1">
      <w:start w:val="1"/>
      <w:numFmt w:val="bullet"/>
      <w:lvlText w:val="•"/>
      <w:lvlJc w:val="left"/>
      <w:pPr>
        <w:tabs>
          <w:tab w:val="num" w:pos="2160"/>
        </w:tabs>
        <w:ind w:left="2160" w:hanging="360"/>
      </w:pPr>
      <w:rPr>
        <w:rFonts w:ascii="Arial" w:hAnsi="Arial" w:hint="default"/>
      </w:rPr>
    </w:lvl>
    <w:lvl w:ilvl="3" w:tplc="8B6A03AE" w:tentative="1">
      <w:start w:val="1"/>
      <w:numFmt w:val="bullet"/>
      <w:lvlText w:val="•"/>
      <w:lvlJc w:val="left"/>
      <w:pPr>
        <w:tabs>
          <w:tab w:val="num" w:pos="2880"/>
        </w:tabs>
        <w:ind w:left="2880" w:hanging="360"/>
      </w:pPr>
      <w:rPr>
        <w:rFonts w:ascii="Arial" w:hAnsi="Arial" w:hint="default"/>
      </w:rPr>
    </w:lvl>
    <w:lvl w:ilvl="4" w:tplc="71C86428" w:tentative="1">
      <w:start w:val="1"/>
      <w:numFmt w:val="bullet"/>
      <w:lvlText w:val="•"/>
      <w:lvlJc w:val="left"/>
      <w:pPr>
        <w:tabs>
          <w:tab w:val="num" w:pos="3600"/>
        </w:tabs>
        <w:ind w:left="3600" w:hanging="360"/>
      </w:pPr>
      <w:rPr>
        <w:rFonts w:ascii="Arial" w:hAnsi="Arial" w:hint="default"/>
      </w:rPr>
    </w:lvl>
    <w:lvl w:ilvl="5" w:tplc="D59C7276" w:tentative="1">
      <w:start w:val="1"/>
      <w:numFmt w:val="bullet"/>
      <w:lvlText w:val="•"/>
      <w:lvlJc w:val="left"/>
      <w:pPr>
        <w:tabs>
          <w:tab w:val="num" w:pos="4320"/>
        </w:tabs>
        <w:ind w:left="4320" w:hanging="360"/>
      </w:pPr>
      <w:rPr>
        <w:rFonts w:ascii="Arial" w:hAnsi="Arial" w:hint="default"/>
      </w:rPr>
    </w:lvl>
    <w:lvl w:ilvl="6" w:tplc="7E9CB3F0" w:tentative="1">
      <w:start w:val="1"/>
      <w:numFmt w:val="bullet"/>
      <w:lvlText w:val="•"/>
      <w:lvlJc w:val="left"/>
      <w:pPr>
        <w:tabs>
          <w:tab w:val="num" w:pos="5040"/>
        </w:tabs>
        <w:ind w:left="5040" w:hanging="360"/>
      </w:pPr>
      <w:rPr>
        <w:rFonts w:ascii="Arial" w:hAnsi="Arial" w:hint="default"/>
      </w:rPr>
    </w:lvl>
    <w:lvl w:ilvl="7" w:tplc="83804A52" w:tentative="1">
      <w:start w:val="1"/>
      <w:numFmt w:val="bullet"/>
      <w:lvlText w:val="•"/>
      <w:lvlJc w:val="left"/>
      <w:pPr>
        <w:tabs>
          <w:tab w:val="num" w:pos="5760"/>
        </w:tabs>
        <w:ind w:left="5760" w:hanging="360"/>
      </w:pPr>
      <w:rPr>
        <w:rFonts w:ascii="Arial" w:hAnsi="Arial" w:hint="default"/>
      </w:rPr>
    </w:lvl>
    <w:lvl w:ilvl="8" w:tplc="BFE6701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1"/>
  </w:num>
  <w:num w:numId="2">
    <w:abstractNumId w:val="1"/>
  </w:num>
  <w:num w:numId="3">
    <w:abstractNumId w:val="25"/>
  </w:num>
  <w:num w:numId="4">
    <w:abstractNumId w:val="21"/>
  </w:num>
  <w:num w:numId="5">
    <w:abstractNumId w:val="10"/>
  </w:num>
  <w:num w:numId="6">
    <w:abstractNumId w:val="26"/>
  </w:num>
  <w:num w:numId="7">
    <w:abstractNumId w:val="3"/>
  </w:num>
  <w:num w:numId="8">
    <w:abstractNumId w:val="9"/>
  </w:num>
  <w:num w:numId="9">
    <w:abstractNumId w:val="19"/>
  </w:num>
  <w:num w:numId="10">
    <w:abstractNumId w:val="28"/>
  </w:num>
  <w:num w:numId="11">
    <w:abstractNumId w:val="20"/>
  </w:num>
  <w:num w:numId="12">
    <w:abstractNumId w:val="17"/>
  </w:num>
  <w:num w:numId="13">
    <w:abstractNumId w:val="24"/>
  </w:num>
  <w:num w:numId="14">
    <w:abstractNumId w:val="6"/>
  </w:num>
  <w:num w:numId="15">
    <w:abstractNumId w:val="15"/>
  </w:num>
  <w:num w:numId="16">
    <w:abstractNumId w:val="5"/>
  </w:num>
  <w:num w:numId="17">
    <w:abstractNumId w:val="13"/>
  </w:num>
  <w:num w:numId="18">
    <w:abstractNumId w:val="8"/>
  </w:num>
  <w:num w:numId="19">
    <w:abstractNumId w:val="2"/>
  </w:num>
  <w:num w:numId="20">
    <w:abstractNumId w:val="22"/>
  </w:num>
  <w:num w:numId="21">
    <w:abstractNumId w:val="18"/>
  </w:num>
  <w:num w:numId="22">
    <w:abstractNumId w:val="7"/>
  </w:num>
  <w:num w:numId="23">
    <w:abstractNumId w:val="0"/>
  </w:num>
  <w:num w:numId="24">
    <w:abstractNumId w:val="12"/>
  </w:num>
  <w:num w:numId="25">
    <w:abstractNumId w:val="23"/>
  </w:num>
  <w:num w:numId="26">
    <w:abstractNumId w:val="4"/>
  </w:num>
  <w:num w:numId="27">
    <w:abstractNumId w:val="27"/>
  </w:num>
  <w:num w:numId="28">
    <w:abstractNumId w:val="16"/>
  </w:num>
  <w:num w:numId="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7029A"/>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11F9A"/>
    <w:rsid w:val="0022485E"/>
    <w:rsid w:val="00227021"/>
    <w:rsid w:val="00243A99"/>
    <w:rsid w:val="0029567C"/>
    <w:rsid w:val="002C0B82"/>
    <w:rsid w:val="00301B7A"/>
    <w:rsid w:val="00303E1A"/>
    <w:rsid w:val="00306D59"/>
    <w:rsid w:val="0032503A"/>
    <w:rsid w:val="00325EE1"/>
    <w:rsid w:val="003301F8"/>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269E"/>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E4BFB"/>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4DBF"/>
    <w:rsid w:val="006A7BCB"/>
    <w:rsid w:val="006B4C1E"/>
    <w:rsid w:val="006C090F"/>
    <w:rsid w:val="006C4E32"/>
    <w:rsid w:val="006C56D8"/>
    <w:rsid w:val="006D07AE"/>
    <w:rsid w:val="006D1C93"/>
    <w:rsid w:val="006E1FE7"/>
    <w:rsid w:val="006E3F11"/>
    <w:rsid w:val="006E526C"/>
    <w:rsid w:val="00701410"/>
    <w:rsid w:val="007113A1"/>
    <w:rsid w:val="00721CF6"/>
    <w:rsid w:val="00723E46"/>
    <w:rsid w:val="00733826"/>
    <w:rsid w:val="00766CFB"/>
    <w:rsid w:val="007814E5"/>
    <w:rsid w:val="007816FF"/>
    <w:rsid w:val="00783B44"/>
    <w:rsid w:val="00785028"/>
    <w:rsid w:val="00787E64"/>
    <w:rsid w:val="007A3A5A"/>
    <w:rsid w:val="007A4370"/>
    <w:rsid w:val="007E1D15"/>
    <w:rsid w:val="007E1DEA"/>
    <w:rsid w:val="007E2202"/>
    <w:rsid w:val="008145EA"/>
    <w:rsid w:val="00815869"/>
    <w:rsid w:val="00816B81"/>
    <w:rsid w:val="00823B90"/>
    <w:rsid w:val="0082738F"/>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71289"/>
    <w:rsid w:val="00B84623"/>
    <w:rsid w:val="00BA51EF"/>
    <w:rsid w:val="00BB66D5"/>
    <w:rsid w:val="00BC7E6E"/>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6AD4B93"/>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kern w:val="2"/>
        <w:sz w:val="21"/>
        <w:szCs w:val="22"/>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349F"/>
    <w:pPr>
      <w:overflowPunct w:val="0"/>
      <w:autoSpaceDE w:val="0"/>
      <w:autoSpaceDN w:val="0"/>
      <w:adjustRightInd w:val="0"/>
      <w:spacing w:after="180"/>
      <w:textAlignment w:val="baseline"/>
    </w:pPr>
  </w:style>
  <w:style w:type="paragraph" w:styleId="Heading1">
    <w:name w:val="heading 1"/>
    <w:aliases w:val="H1,h1,app heading 1,l1,Memo Heading 1,h11,h12,h13,h14,h15,h16"/>
    <w:next w:val="Normal"/>
    <w:qFormat/>
    <w:rsid w:val="00EE34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E349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E349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E349F"/>
    <w:pPr>
      <w:ind w:left="1418" w:hanging="1418"/>
      <w:outlineLvl w:val="3"/>
    </w:pPr>
    <w:rPr>
      <w:sz w:val="24"/>
    </w:rPr>
  </w:style>
  <w:style w:type="paragraph" w:styleId="Heading5">
    <w:name w:val="heading 5"/>
    <w:aliases w:val="H5"/>
    <w:basedOn w:val="Heading4"/>
    <w:next w:val="Normal"/>
    <w:qFormat/>
    <w:rsid w:val="00EE349F"/>
    <w:pPr>
      <w:ind w:left="1701" w:hanging="1701"/>
      <w:outlineLvl w:val="4"/>
    </w:pPr>
    <w:rPr>
      <w:sz w:val="22"/>
    </w:rPr>
  </w:style>
  <w:style w:type="paragraph" w:styleId="Heading6">
    <w:name w:val="heading 6"/>
    <w:basedOn w:val="H6"/>
    <w:next w:val="Normal"/>
    <w:link w:val="Heading6Char"/>
    <w:qFormat/>
    <w:rsid w:val="00EE349F"/>
    <w:pPr>
      <w:outlineLvl w:val="5"/>
    </w:pPr>
  </w:style>
  <w:style w:type="paragraph" w:styleId="Heading7">
    <w:name w:val="heading 7"/>
    <w:basedOn w:val="H6"/>
    <w:next w:val="Normal"/>
    <w:link w:val="Heading7Char"/>
    <w:qFormat/>
    <w:rsid w:val="00EE349F"/>
    <w:pPr>
      <w:outlineLvl w:val="6"/>
    </w:pPr>
  </w:style>
  <w:style w:type="paragraph" w:styleId="Heading8">
    <w:name w:val="heading 8"/>
    <w:aliases w:val="Table Heading"/>
    <w:basedOn w:val="Heading1"/>
    <w:next w:val="Normal"/>
    <w:qFormat/>
    <w:rsid w:val="00EE349F"/>
    <w:pPr>
      <w:ind w:left="0" w:firstLine="0"/>
      <w:outlineLvl w:val="7"/>
    </w:pPr>
  </w:style>
  <w:style w:type="paragraph" w:styleId="Heading9">
    <w:name w:val="heading 9"/>
    <w:aliases w:val="Figure Heading,FH"/>
    <w:basedOn w:val="Heading8"/>
    <w:next w:val="Normal"/>
    <w:qFormat/>
    <w:rsid w:val="00EE34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E349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E349F"/>
    <w:pPr>
      <w:spacing w:before="180"/>
      <w:ind w:left="2693" w:hanging="2693"/>
    </w:pPr>
    <w:rPr>
      <w:b/>
    </w:rPr>
  </w:style>
  <w:style w:type="paragraph" w:styleId="TOC1">
    <w:name w:val="toc 1"/>
    <w:semiHidden/>
    <w:rsid w:val="00EE34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E34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E349F"/>
    <w:pPr>
      <w:ind w:left="1701" w:hanging="1701"/>
    </w:pPr>
  </w:style>
  <w:style w:type="paragraph" w:styleId="TOC4">
    <w:name w:val="toc 4"/>
    <w:basedOn w:val="TOC3"/>
    <w:rsid w:val="00EE349F"/>
    <w:pPr>
      <w:ind w:left="1418" w:hanging="1418"/>
    </w:pPr>
  </w:style>
  <w:style w:type="paragraph" w:styleId="TOC3">
    <w:name w:val="toc 3"/>
    <w:basedOn w:val="TOC2"/>
    <w:rsid w:val="00EE349F"/>
    <w:pPr>
      <w:ind w:left="1134" w:hanging="1134"/>
    </w:pPr>
  </w:style>
  <w:style w:type="paragraph" w:styleId="TOC2">
    <w:name w:val="toc 2"/>
    <w:basedOn w:val="TOC1"/>
    <w:rsid w:val="00EE349F"/>
    <w:pPr>
      <w:keepNext w:val="0"/>
      <w:spacing w:before="0"/>
      <w:ind w:left="851" w:hanging="851"/>
    </w:pPr>
    <w:rPr>
      <w:sz w:val="20"/>
    </w:rPr>
  </w:style>
  <w:style w:type="paragraph" w:styleId="Index2">
    <w:name w:val="index 2"/>
    <w:basedOn w:val="Index1"/>
    <w:rsid w:val="00EE349F"/>
    <w:pPr>
      <w:ind w:left="284"/>
    </w:pPr>
  </w:style>
  <w:style w:type="paragraph" w:styleId="Index1">
    <w:name w:val="index 1"/>
    <w:basedOn w:val="Normal"/>
    <w:rsid w:val="00EE349F"/>
    <w:pPr>
      <w:keepLines/>
      <w:spacing w:after="0"/>
    </w:pPr>
  </w:style>
  <w:style w:type="paragraph" w:customStyle="1" w:styleId="ZH">
    <w:name w:val="ZH"/>
    <w:rsid w:val="00EE34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E349F"/>
    <w:pPr>
      <w:outlineLvl w:val="9"/>
    </w:pPr>
  </w:style>
  <w:style w:type="paragraph" w:styleId="ListNumber2">
    <w:name w:val="List Number 2"/>
    <w:basedOn w:val="ListNumber"/>
    <w:rsid w:val="00EE349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E349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E34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E349F"/>
    <w:pPr>
      <w:keepLines/>
      <w:spacing w:after="0"/>
      <w:ind w:left="454" w:hanging="454"/>
    </w:pPr>
    <w:rPr>
      <w:sz w:val="16"/>
    </w:rPr>
  </w:style>
  <w:style w:type="paragraph" w:customStyle="1" w:styleId="TAH">
    <w:name w:val="TAH"/>
    <w:basedOn w:val="TAC"/>
    <w:link w:val="TAHCar"/>
    <w:rsid w:val="00EE349F"/>
    <w:rPr>
      <w:b/>
    </w:rPr>
  </w:style>
  <w:style w:type="paragraph" w:customStyle="1" w:styleId="TAC">
    <w:name w:val="TAC"/>
    <w:basedOn w:val="TAL"/>
    <w:link w:val="TACChar"/>
    <w:rsid w:val="00EE349F"/>
    <w:pPr>
      <w:jc w:val="center"/>
    </w:pPr>
  </w:style>
  <w:style w:type="paragraph" w:customStyle="1" w:styleId="TF">
    <w:name w:val="TF"/>
    <w:basedOn w:val="TH"/>
    <w:rsid w:val="00EE349F"/>
    <w:pPr>
      <w:keepNext w:val="0"/>
      <w:spacing w:before="0" w:after="240"/>
    </w:pPr>
  </w:style>
  <w:style w:type="paragraph" w:customStyle="1" w:styleId="NO">
    <w:name w:val="NO"/>
    <w:basedOn w:val="Normal"/>
    <w:rsid w:val="00EE349F"/>
    <w:pPr>
      <w:keepLines/>
      <w:ind w:left="1135" w:hanging="851"/>
    </w:pPr>
  </w:style>
  <w:style w:type="paragraph" w:styleId="TOC9">
    <w:name w:val="toc 9"/>
    <w:basedOn w:val="TOC8"/>
    <w:rsid w:val="00EE349F"/>
    <w:pPr>
      <w:ind w:left="1418" w:hanging="1418"/>
    </w:pPr>
  </w:style>
  <w:style w:type="paragraph" w:customStyle="1" w:styleId="EX">
    <w:name w:val="EX"/>
    <w:basedOn w:val="Normal"/>
    <w:rsid w:val="00EE349F"/>
    <w:pPr>
      <w:keepLines/>
      <w:ind w:left="1702" w:hanging="1418"/>
    </w:pPr>
  </w:style>
  <w:style w:type="paragraph" w:customStyle="1" w:styleId="LD">
    <w:name w:val="LD"/>
    <w:rsid w:val="00EE34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E349F"/>
    <w:pPr>
      <w:spacing w:after="0"/>
    </w:pPr>
  </w:style>
  <w:style w:type="paragraph" w:customStyle="1" w:styleId="EW">
    <w:name w:val="EW"/>
    <w:basedOn w:val="EX"/>
    <w:rsid w:val="00EE349F"/>
    <w:pPr>
      <w:spacing w:after="0"/>
    </w:pPr>
  </w:style>
  <w:style w:type="paragraph" w:styleId="TOC6">
    <w:name w:val="toc 6"/>
    <w:basedOn w:val="TOC5"/>
    <w:next w:val="Normal"/>
    <w:rsid w:val="00EE349F"/>
    <w:pPr>
      <w:ind w:left="1985" w:hanging="1985"/>
    </w:pPr>
  </w:style>
  <w:style w:type="paragraph" w:styleId="TOC7">
    <w:name w:val="toc 7"/>
    <w:basedOn w:val="TOC6"/>
    <w:next w:val="Normal"/>
    <w:rsid w:val="00EE349F"/>
    <w:pPr>
      <w:ind w:left="2268" w:hanging="2268"/>
    </w:pPr>
  </w:style>
  <w:style w:type="paragraph" w:styleId="ListBullet2">
    <w:name w:val="List Bullet 2"/>
    <w:aliases w:val="lb2"/>
    <w:basedOn w:val="ListBullet"/>
    <w:rsid w:val="00EE349F"/>
    <w:pPr>
      <w:ind w:left="851"/>
    </w:pPr>
  </w:style>
  <w:style w:type="paragraph" w:styleId="ListBullet3">
    <w:name w:val="List Bullet 3"/>
    <w:basedOn w:val="ListBullet2"/>
    <w:rsid w:val="00EE349F"/>
    <w:pPr>
      <w:ind w:left="1135"/>
    </w:pPr>
  </w:style>
  <w:style w:type="paragraph" w:styleId="ListNumber">
    <w:name w:val="List Number"/>
    <w:basedOn w:val="List"/>
    <w:rsid w:val="00EE349F"/>
  </w:style>
  <w:style w:type="paragraph" w:customStyle="1" w:styleId="EQ">
    <w:name w:val="EQ"/>
    <w:basedOn w:val="Normal"/>
    <w:next w:val="Normal"/>
    <w:rsid w:val="00EE349F"/>
    <w:pPr>
      <w:keepLines/>
      <w:tabs>
        <w:tab w:val="center" w:pos="4536"/>
        <w:tab w:val="right" w:pos="9072"/>
      </w:tabs>
    </w:pPr>
    <w:rPr>
      <w:noProof/>
    </w:rPr>
  </w:style>
  <w:style w:type="paragraph" w:customStyle="1" w:styleId="TH">
    <w:name w:val="TH"/>
    <w:basedOn w:val="Normal"/>
    <w:link w:val="THChar"/>
    <w:rsid w:val="00EE349F"/>
    <w:pPr>
      <w:keepNext/>
      <w:keepLines/>
      <w:spacing w:before="60"/>
      <w:jc w:val="center"/>
    </w:pPr>
    <w:rPr>
      <w:rFonts w:ascii="Arial" w:hAnsi="Arial"/>
      <w:b/>
    </w:rPr>
  </w:style>
  <w:style w:type="paragraph" w:customStyle="1" w:styleId="NF">
    <w:name w:val="NF"/>
    <w:basedOn w:val="NO"/>
    <w:rsid w:val="00EE349F"/>
    <w:pPr>
      <w:keepNext/>
      <w:spacing w:after="0"/>
    </w:pPr>
    <w:rPr>
      <w:rFonts w:ascii="Arial" w:hAnsi="Arial"/>
      <w:sz w:val="18"/>
    </w:rPr>
  </w:style>
  <w:style w:type="paragraph" w:customStyle="1" w:styleId="PL">
    <w:name w:val="PL"/>
    <w:rsid w:val="00EE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E349F"/>
    <w:pPr>
      <w:jc w:val="right"/>
    </w:pPr>
  </w:style>
  <w:style w:type="paragraph" w:customStyle="1" w:styleId="H6">
    <w:name w:val="H6"/>
    <w:basedOn w:val="Heading5"/>
    <w:next w:val="Normal"/>
    <w:rsid w:val="00EE349F"/>
    <w:pPr>
      <w:ind w:left="1985" w:hanging="1985"/>
      <w:outlineLvl w:val="9"/>
    </w:pPr>
    <w:rPr>
      <w:sz w:val="20"/>
    </w:rPr>
  </w:style>
  <w:style w:type="paragraph" w:customStyle="1" w:styleId="TAN">
    <w:name w:val="TAN"/>
    <w:basedOn w:val="TAL"/>
    <w:link w:val="TANChar"/>
    <w:rsid w:val="00EE349F"/>
    <w:pPr>
      <w:ind w:left="851" w:hanging="851"/>
    </w:pPr>
  </w:style>
  <w:style w:type="paragraph" w:customStyle="1" w:styleId="TAL">
    <w:name w:val="TAL"/>
    <w:basedOn w:val="Normal"/>
    <w:link w:val="TALCar"/>
    <w:rsid w:val="00EE349F"/>
    <w:pPr>
      <w:keepNext/>
      <w:keepLines/>
      <w:spacing w:after="0"/>
    </w:pPr>
    <w:rPr>
      <w:rFonts w:ascii="Arial" w:hAnsi="Arial"/>
      <w:sz w:val="18"/>
    </w:rPr>
  </w:style>
  <w:style w:type="paragraph" w:customStyle="1" w:styleId="ZA">
    <w:name w:val="ZA"/>
    <w:rsid w:val="00EE34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E34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E34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E34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E349F"/>
    <w:pPr>
      <w:framePr w:wrap="notBeside" w:y="16161"/>
    </w:pPr>
  </w:style>
  <w:style w:type="character" w:customStyle="1" w:styleId="ZGSM">
    <w:name w:val="ZGSM"/>
    <w:rsid w:val="00EE349F"/>
  </w:style>
  <w:style w:type="paragraph" w:styleId="List2">
    <w:name w:val="List 2"/>
    <w:basedOn w:val="List"/>
    <w:rsid w:val="00EE349F"/>
    <w:pPr>
      <w:ind w:left="851"/>
    </w:pPr>
  </w:style>
  <w:style w:type="paragraph" w:customStyle="1" w:styleId="ZG">
    <w:name w:val="ZG"/>
    <w:rsid w:val="00EE34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E349F"/>
    <w:pPr>
      <w:ind w:left="1135"/>
    </w:pPr>
  </w:style>
  <w:style w:type="paragraph" w:styleId="List4">
    <w:name w:val="List 4"/>
    <w:basedOn w:val="List3"/>
    <w:rsid w:val="00EE349F"/>
    <w:pPr>
      <w:ind w:left="1418"/>
    </w:pPr>
  </w:style>
  <w:style w:type="paragraph" w:styleId="List5">
    <w:name w:val="List 5"/>
    <w:basedOn w:val="List4"/>
    <w:rsid w:val="00EE349F"/>
    <w:pPr>
      <w:ind w:left="1702"/>
    </w:pPr>
  </w:style>
  <w:style w:type="paragraph" w:customStyle="1" w:styleId="EditorsNote">
    <w:name w:val="Editor's Note"/>
    <w:basedOn w:val="NO"/>
    <w:rsid w:val="00EE349F"/>
    <w:rPr>
      <w:color w:val="FF0000"/>
    </w:rPr>
  </w:style>
  <w:style w:type="paragraph" w:styleId="List">
    <w:name w:val="List"/>
    <w:basedOn w:val="Normal"/>
    <w:rsid w:val="00EE349F"/>
    <w:pPr>
      <w:ind w:left="568" w:hanging="284"/>
    </w:pPr>
  </w:style>
  <w:style w:type="paragraph" w:styleId="ListBullet">
    <w:name w:val="List Bullet"/>
    <w:basedOn w:val="List"/>
    <w:rsid w:val="00EE349F"/>
  </w:style>
  <w:style w:type="paragraph" w:styleId="ListBullet4">
    <w:name w:val="List Bullet 4"/>
    <w:basedOn w:val="ListBullet3"/>
    <w:rsid w:val="00EE349F"/>
    <w:pPr>
      <w:ind w:left="1418"/>
    </w:pPr>
  </w:style>
  <w:style w:type="paragraph" w:styleId="ListBullet5">
    <w:name w:val="List Bullet 5"/>
    <w:basedOn w:val="ListBullet4"/>
    <w:rsid w:val="00EE349F"/>
    <w:pPr>
      <w:ind w:left="1702"/>
    </w:pPr>
  </w:style>
  <w:style w:type="paragraph" w:customStyle="1" w:styleId="B1">
    <w:name w:val="B1"/>
    <w:basedOn w:val="List"/>
    <w:link w:val="B1Char1"/>
    <w:rsid w:val="00EE349F"/>
  </w:style>
  <w:style w:type="paragraph" w:customStyle="1" w:styleId="B2">
    <w:name w:val="B2"/>
    <w:basedOn w:val="List2"/>
    <w:rsid w:val="00EE349F"/>
  </w:style>
  <w:style w:type="paragraph" w:customStyle="1" w:styleId="B3">
    <w:name w:val="B3"/>
    <w:basedOn w:val="List3"/>
    <w:rsid w:val="00EE349F"/>
  </w:style>
  <w:style w:type="paragraph" w:customStyle="1" w:styleId="B4">
    <w:name w:val="B4"/>
    <w:basedOn w:val="List4"/>
    <w:rsid w:val="00EE349F"/>
  </w:style>
  <w:style w:type="paragraph" w:customStyle="1" w:styleId="B5">
    <w:name w:val="B5"/>
    <w:basedOn w:val="List5"/>
    <w:rsid w:val="00EE349F"/>
  </w:style>
  <w:style w:type="paragraph" w:styleId="Footer">
    <w:name w:val="footer"/>
    <w:basedOn w:val="Header"/>
    <w:link w:val="FooterChar"/>
    <w:rsid w:val="00EE349F"/>
    <w:pPr>
      <w:jc w:val="center"/>
    </w:pPr>
    <w:rPr>
      <w:i/>
    </w:rPr>
  </w:style>
  <w:style w:type="paragraph" w:customStyle="1" w:styleId="ZTD">
    <w:name w:val="ZTD"/>
    <w:basedOn w:val="ZB"/>
    <w:rsid w:val="00EE349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sz w:val="24"/>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lang w:val="de-DE"/>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tah0">
    <w:name w:val="tah"/>
    <w:basedOn w:val="Normal"/>
    <w:rsid w:val="007814E5"/>
    <w:pPr>
      <w:overflowPunct/>
      <w:autoSpaceDE/>
      <w:autoSpaceDN/>
      <w:adjustRightInd/>
      <w:spacing w:before="100" w:beforeAutospacing="1" w:after="100" w:afterAutospacing="1" w:line="259" w:lineRule="auto"/>
      <w:textAlignment w:val="auto"/>
    </w:pPr>
    <w:rPr>
      <w:rFonts w:asciiTheme="minorHAnsi" w:eastAsia="Calibri" w:hAnsiTheme="minorHAnsi" w:cstheme="minorBidi"/>
      <w:kern w:val="0"/>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80849">
      <w:bodyDiv w:val="1"/>
      <w:marLeft w:val="0"/>
      <w:marRight w:val="0"/>
      <w:marTop w:val="0"/>
      <w:marBottom w:val="0"/>
      <w:divBdr>
        <w:top w:val="none" w:sz="0" w:space="0" w:color="auto"/>
        <w:left w:val="none" w:sz="0" w:space="0" w:color="auto"/>
        <w:bottom w:val="none" w:sz="0" w:space="0" w:color="auto"/>
        <w:right w:val="none" w:sz="0" w:space="0" w:color="auto"/>
      </w:divBdr>
      <w:divsChild>
        <w:div w:id="971865311">
          <w:marLeft w:val="1080"/>
          <w:marRight w:val="0"/>
          <w:marTop w:val="100"/>
          <w:marBottom w:val="0"/>
          <w:divBdr>
            <w:top w:val="none" w:sz="0" w:space="0" w:color="auto"/>
            <w:left w:val="none" w:sz="0" w:space="0" w:color="auto"/>
            <w:bottom w:val="none" w:sz="0" w:space="0" w:color="auto"/>
            <w:right w:val="none" w:sz="0" w:space="0" w:color="auto"/>
          </w:divBdr>
        </w:div>
        <w:div w:id="2116974647">
          <w:marLeft w:val="1080"/>
          <w:marRight w:val="0"/>
          <w:marTop w:val="100"/>
          <w:marBottom w:val="0"/>
          <w:divBdr>
            <w:top w:val="none" w:sz="0" w:space="0" w:color="auto"/>
            <w:left w:val="none" w:sz="0" w:space="0" w:color="auto"/>
            <w:bottom w:val="none" w:sz="0" w:space="0" w:color="auto"/>
            <w:right w:val="none" w:sz="0" w:space="0" w:color="auto"/>
          </w:divBdr>
        </w:div>
        <w:div w:id="1234854680">
          <w:marLeft w:val="1800"/>
          <w:marRight w:val="0"/>
          <w:marTop w:val="100"/>
          <w:marBottom w:val="0"/>
          <w:divBdr>
            <w:top w:val="none" w:sz="0" w:space="0" w:color="auto"/>
            <w:left w:val="none" w:sz="0" w:space="0" w:color="auto"/>
            <w:bottom w:val="none" w:sz="0" w:space="0" w:color="auto"/>
            <w:right w:val="none" w:sz="0" w:space="0" w:color="auto"/>
          </w:divBdr>
        </w:div>
        <w:div w:id="1590387491">
          <w:marLeft w:val="1800"/>
          <w:marRight w:val="0"/>
          <w:marTop w:val="100"/>
          <w:marBottom w:val="0"/>
          <w:divBdr>
            <w:top w:val="none" w:sz="0" w:space="0" w:color="auto"/>
            <w:left w:val="none" w:sz="0" w:space="0" w:color="auto"/>
            <w:bottom w:val="none" w:sz="0" w:space="0" w:color="auto"/>
            <w:right w:val="none" w:sz="0" w:space="0" w:color="auto"/>
          </w:divBdr>
        </w:div>
        <w:div w:id="702558999">
          <w:marLeft w:val="1080"/>
          <w:marRight w:val="0"/>
          <w:marTop w:val="100"/>
          <w:marBottom w:val="0"/>
          <w:divBdr>
            <w:top w:val="none" w:sz="0" w:space="0" w:color="auto"/>
            <w:left w:val="none" w:sz="0" w:space="0" w:color="auto"/>
            <w:bottom w:val="none" w:sz="0" w:space="0" w:color="auto"/>
            <w:right w:val="none" w:sz="0" w:space="0" w:color="auto"/>
          </w:divBdr>
        </w:div>
        <w:div w:id="1905096993">
          <w:marLeft w:val="1080"/>
          <w:marRight w:val="0"/>
          <w:marTop w:val="100"/>
          <w:marBottom w:val="0"/>
          <w:divBdr>
            <w:top w:val="none" w:sz="0" w:space="0" w:color="auto"/>
            <w:left w:val="none" w:sz="0" w:space="0" w:color="auto"/>
            <w:bottom w:val="none" w:sz="0" w:space="0" w:color="auto"/>
            <w:right w:val="none" w:sz="0" w:space="0" w:color="auto"/>
          </w:divBdr>
        </w:div>
      </w:divsChild>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08664577">
      <w:bodyDiv w:val="1"/>
      <w:marLeft w:val="0"/>
      <w:marRight w:val="0"/>
      <w:marTop w:val="0"/>
      <w:marBottom w:val="0"/>
      <w:divBdr>
        <w:top w:val="none" w:sz="0" w:space="0" w:color="auto"/>
        <w:left w:val="none" w:sz="0" w:space="0" w:color="auto"/>
        <w:bottom w:val="none" w:sz="0" w:space="0" w:color="auto"/>
        <w:right w:val="none" w:sz="0" w:space="0" w:color="auto"/>
      </w:divBdr>
      <w:divsChild>
        <w:div w:id="655258138">
          <w:marLeft w:val="1080"/>
          <w:marRight w:val="0"/>
          <w:marTop w:val="100"/>
          <w:marBottom w:val="0"/>
          <w:divBdr>
            <w:top w:val="none" w:sz="0" w:space="0" w:color="auto"/>
            <w:left w:val="none" w:sz="0" w:space="0" w:color="auto"/>
            <w:bottom w:val="none" w:sz="0" w:space="0" w:color="auto"/>
            <w:right w:val="none" w:sz="0" w:space="0" w:color="auto"/>
          </w:divBdr>
        </w:div>
      </w:divsChild>
    </w:div>
    <w:div w:id="154957739">
      <w:bodyDiv w:val="1"/>
      <w:marLeft w:val="0"/>
      <w:marRight w:val="0"/>
      <w:marTop w:val="0"/>
      <w:marBottom w:val="0"/>
      <w:divBdr>
        <w:top w:val="none" w:sz="0" w:space="0" w:color="auto"/>
        <w:left w:val="none" w:sz="0" w:space="0" w:color="auto"/>
        <w:bottom w:val="none" w:sz="0" w:space="0" w:color="auto"/>
        <w:right w:val="none" w:sz="0" w:space="0" w:color="auto"/>
      </w:divBdr>
      <w:divsChild>
        <w:div w:id="564146667">
          <w:marLeft w:val="1080"/>
          <w:marRight w:val="0"/>
          <w:marTop w:val="100"/>
          <w:marBottom w:val="0"/>
          <w:divBdr>
            <w:top w:val="none" w:sz="0" w:space="0" w:color="auto"/>
            <w:left w:val="none" w:sz="0" w:space="0" w:color="auto"/>
            <w:bottom w:val="none" w:sz="0" w:space="0" w:color="auto"/>
            <w:right w:val="none" w:sz="0" w:space="0" w:color="auto"/>
          </w:divBdr>
        </w:div>
      </w:divsChild>
    </w:div>
    <w:div w:id="173613563">
      <w:bodyDiv w:val="1"/>
      <w:marLeft w:val="0"/>
      <w:marRight w:val="0"/>
      <w:marTop w:val="0"/>
      <w:marBottom w:val="0"/>
      <w:divBdr>
        <w:top w:val="none" w:sz="0" w:space="0" w:color="auto"/>
        <w:left w:val="none" w:sz="0" w:space="0" w:color="auto"/>
        <w:bottom w:val="none" w:sz="0" w:space="0" w:color="auto"/>
        <w:right w:val="none" w:sz="0" w:space="0" w:color="auto"/>
      </w:divBdr>
      <w:divsChild>
        <w:div w:id="1051150292">
          <w:marLeft w:val="360"/>
          <w:marRight w:val="0"/>
          <w:marTop w:val="200"/>
          <w:marBottom w:val="0"/>
          <w:divBdr>
            <w:top w:val="none" w:sz="0" w:space="0" w:color="auto"/>
            <w:left w:val="none" w:sz="0" w:space="0" w:color="auto"/>
            <w:bottom w:val="none" w:sz="0" w:space="0" w:color="auto"/>
            <w:right w:val="none" w:sz="0" w:space="0" w:color="auto"/>
          </w:divBdr>
        </w:div>
        <w:div w:id="184759566">
          <w:marLeft w:val="1080"/>
          <w:marRight w:val="0"/>
          <w:marTop w:val="100"/>
          <w:marBottom w:val="0"/>
          <w:divBdr>
            <w:top w:val="none" w:sz="0" w:space="0" w:color="auto"/>
            <w:left w:val="none" w:sz="0" w:space="0" w:color="auto"/>
            <w:bottom w:val="none" w:sz="0" w:space="0" w:color="auto"/>
            <w:right w:val="none" w:sz="0" w:space="0" w:color="auto"/>
          </w:divBdr>
        </w:div>
        <w:div w:id="1236629893">
          <w:marLeft w:val="1800"/>
          <w:marRight w:val="0"/>
          <w:marTop w:val="100"/>
          <w:marBottom w:val="0"/>
          <w:divBdr>
            <w:top w:val="none" w:sz="0" w:space="0" w:color="auto"/>
            <w:left w:val="none" w:sz="0" w:space="0" w:color="auto"/>
            <w:bottom w:val="none" w:sz="0" w:space="0" w:color="auto"/>
            <w:right w:val="none" w:sz="0" w:space="0" w:color="auto"/>
          </w:divBdr>
        </w:div>
        <w:div w:id="946040150">
          <w:marLeft w:val="1080"/>
          <w:marRight w:val="0"/>
          <w:marTop w:val="100"/>
          <w:marBottom w:val="0"/>
          <w:divBdr>
            <w:top w:val="none" w:sz="0" w:space="0" w:color="auto"/>
            <w:left w:val="none" w:sz="0" w:space="0" w:color="auto"/>
            <w:bottom w:val="none" w:sz="0" w:space="0" w:color="auto"/>
            <w:right w:val="none" w:sz="0" w:space="0" w:color="auto"/>
          </w:divBdr>
        </w:div>
        <w:div w:id="1603147900">
          <w:marLeft w:val="360"/>
          <w:marRight w:val="0"/>
          <w:marTop w:val="200"/>
          <w:marBottom w:val="0"/>
          <w:divBdr>
            <w:top w:val="none" w:sz="0" w:space="0" w:color="auto"/>
            <w:left w:val="none" w:sz="0" w:space="0" w:color="auto"/>
            <w:bottom w:val="none" w:sz="0" w:space="0" w:color="auto"/>
            <w:right w:val="none" w:sz="0" w:space="0" w:color="auto"/>
          </w:divBdr>
        </w:div>
        <w:div w:id="540823638">
          <w:marLeft w:val="1080"/>
          <w:marRight w:val="0"/>
          <w:marTop w:val="100"/>
          <w:marBottom w:val="0"/>
          <w:divBdr>
            <w:top w:val="none" w:sz="0" w:space="0" w:color="auto"/>
            <w:left w:val="none" w:sz="0" w:space="0" w:color="auto"/>
            <w:bottom w:val="none" w:sz="0" w:space="0" w:color="auto"/>
            <w:right w:val="none" w:sz="0" w:space="0" w:color="auto"/>
          </w:divBdr>
        </w:div>
      </w:divsChild>
    </w:div>
    <w:div w:id="655379811">
      <w:bodyDiv w:val="1"/>
      <w:marLeft w:val="0"/>
      <w:marRight w:val="0"/>
      <w:marTop w:val="0"/>
      <w:marBottom w:val="0"/>
      <w:divBdr>
        <w:top w:val="none" w:sz="0" w:space="0" w:color="auto"/>
        <w:left w:val="none" w:sz="0" w:space="0" w:color="auto"/>
        <w:bottom w:val="none" w:sz="0" w:space="0" w:color="auto"/>
        <w:right w:val="none" w:sz="0" w:space="0" w:color="auto"/>
      </w:divBdr>
      <w:divsChild>
        <w:div w:id="1582567896">
          <w:marLeft w:val="360"/>
          <w:marRight w:val="0"/>
          <w:marTop w:val="200"/>
          <w:marBottom w:val="0"/>
          <w:divBdr>
            <w:top w:val="none" w:sz="0" w:space="0" w:color="auto"/>
            <w:left w:val="none" w:sz="0" w:space="0" w:color="auto"/>
            <w:bottom w:val="none" w:sz="0" w:space="0" w:color="auto"/>
            <w:right w:val="none" w:sz="0" w:space="0" w:color="auto"/>
          </w:divBdr>
        </w:div>
        <w:div w:id="1292783387">
          <w:marLeft w:val="360"/>
          <w:marRight w:val="0"/>
          <w:marTop w:val="200"/>
          <w:marBottom w:val="0"/>
          <w:divBdr>
            <w:top w:val="none" w:sz="0" w:space="0" w:color="auto"/>
            <w:left w:val="none" w:sz="0" w:space="0" w:color="auto"/>
            <w:bottom w:val="none" w:sz="0" w:space="0" w:color="auto"/>
            <w:right w:val="none" w:sz="0" w:space="0" w:color="auto"/>
          </w:divBdr>
        </w:div>
        <w:div w:id="942494356">
          <w:marLeft w:val="360"/>
          <w:marRight w:val="0"/>
          <w:marTop w:val="200"/>
          <w:marBottom w:val="0"/>
          <w:divBdr>
            <w:top w:val="none" w:sz="0" w:space="0" w:color="auto"/>
            <w:left w:val="none" w:sz="0" w:space="0" w:color="auto"/>
            <w:bottom w:val="none" w:sz="0" w:space="0" w:color="auto"/>
            <w:right w:val="none" w:sz="0" w:space="0" w:color="auto"/>
          </w:divBdr>
        </w:div>
        <w:div w:id="2028829212">
          <w:marLeft w:val="360"/>
          <w:marRight w:val="0"/>
          <w:marTop w:val="20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9544467">
      <w:bodyDiv w:val="1"/>
      <w:marLeft w:val="0"/>
      <w:marRight w:val="0"/>
      <w:marTop w:val="0"/>
      <w:marBottom w:val="0"/>
      <w:divBdr>
        <w:top w:val="none" w:sz="0" w:space="0" w:color="auto"/>
        <w:left w:val="none" w:sz="0" w:space="0" w:color="auto"/>
        <w:bottom w:val="none" w:sz="0" w:space="0" w:color="auto"/>
        <w:right w:val="none" w:sz="0" w:space="0" w:color="auto"/>
      </w:divBdr>
      <w:divsChild>
        <w:div w:id="282225736">
          <w:marLeft w:val="360"/>
          <w:marRight w:val="0"/>
          <w:marTop w:val="200"/>
          <w:marBottom w:val="0"/>
          <w:divBdr>
            <w:top w:val="none" w:sz="0" w:space="0" w:color="auto"/>
            <w:left w:val="none" w:sz="0" w:space="0" w:color="auto"/>
            <w:bottom w:val="none" w:sz="0" w:space="0" w:color="auto"/>
            <w:right w:val="none" w:sz="0" w:space="0" w:color="auto"/>
          </w:divBdr>
        </w:div>
        <w:div w:id="937951953">
          <w:marLeft w:val="1080"/>
          <w:marRight w:val="0"/>
          <w:marTop w:val="100"/>
          <w:marBottom w:val="0"/>
          <w:divBdr>
            <w:top w:val="none" w:sz="0" w:space="0" w:color="auto"/>
            <w:left w:val="none" w:sz="0" w:space="0" w:color="auto"/>
            <w:bottom w:val="none" w:sz="0" w:space="0" w:color="auto"/>
            <w:right w:val="none" w:sz="0" w:space="0" w:color="auto"/>
          </w:divBdr>
        </w:div>
        <w:div w:id="955523704">
          <w:marLeft w:val="1080"/>
          <w:marRight w:val="0"/>
          <w:marTop w:val="100"/>
          <w:marBottom w:val="0"/>
          <w:divBdr>
            <w:top w:val="none" w:sz="0" w:space="0" w:color="auto"/>
            <w:left w:val="none" w:sz="0" w:space="0" w:color="auto"/>
            <w:bottom w:val="none" w:sz="0" w:space="0" w:color="auto"/>
            <w:right w:val="none" w:sz="0" w:space="0" w:color="auto"/>
          </w:divBdr>
        </w:div>
        <w:div w:id="319117748">
          <w:marLeft w:val="360"/>
          <w:marRight w:val="0"/>
          <w:marTop w:val="200"/>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43032069">
      <w:bodyDiv w:val="1"/>
      <w:marLeft w:val="0"/>
      <w:marRight w:val="0"/>
      <w:marTop w:val="0"/>
      <w:marBottom w:val="0"/>
      <w:divBdr>
        <w:top w:val="none" w:sz="0" w:space="0" w:color="auto"/>
        <w:left w:val="none" w:sz="0" w:space="0" w:color="auto"/>
        <w:bottom w:val="none" w:sz="0" w:space="0" w:color="auto"/>
        <w:right w:val="none" w:sz="0" w:space="0" w:color="auto"/>
      </w:divBdr>
      <w:divsChild>
        <w:div w:id="1810246173">
          <w:marLeft w:val="360"/>
          <w:marRight w:val="0"/>
          <w:marTop w:val="200"/>
          <w:marBottom w:val="0"/>
          <w:divBdr>
            <w:top w:val="none" w:sz="0" w:space="0" w:color="auto"/>
            <w:left w:val="none" w:sz="0" w:space="0" w:color="auto"/>
            <w:bottom w:val="none" w:sz="0" w:space="0" w:color="auto"/>
            <w:right w:val="none" w:sz="0" w:space="0" w:color="auto"/>
          </w:divBdr>
        </w:div>
        <w:div w:id="359548863">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TotalTime>
  <Pages>5</Pages>
  <Words>2012</Words>
  <Characters>11326</Characters>
  <Application>Microsoft Office Word</Application>
  <DocSecurity>0</DocSecurity>
  <Lines>94</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13312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Vasenkari, Petri J. (Nokia - FI/Espoo)</cp:lastModifiedBy>
  <cp:revision>2</cp:revision>
  <dcterms:created xsi:type="dcterms:W3CDTF">2020-11-26T10:46:00Z</dcterms:created>
  <dcterms:modified xsi:type="dcterms:W3CDTF">2020-11-26T10:46:00Z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